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70" w:type="dxa"/>
        <w:tblLook w:val="04A0" w:firstRow="1" w:lastRow="0" w:firstColumn="1" w:lastColumn="0" w:noHBand="0" w:noVBand="1"/>
      </w:tblPr>
      <w:tblGrid>
        <w:gridCol w:w="2986"/>
        <w:gridCol w:w="1694"/>
        <w:gridCol w:w="4351"/>
        <w:gridCol w:w="1296"/>
        <w:gridCol w:w="1107"/>
        <w:gridCol w:w="3236"/>
      </w:tblGrid>
      <w:tr w:rsidR="001F5316" w:rsidRPr="00B24E44" w14:paraId="7B79B67F" w14:textId="77777777" w:rsidTr="0032089E">
        <w:trPr>
          <w:trHeight w:val="296"/>
        </w:trPr>
        <w:tc>
          <w:tcPr>
            <w:tcW w:w="2986" w:type="dxa"/>
            <w:tcBorders>
              <w:top w:val="nil"/>
              <w:left w:val="nil"/>
              <w:bottom w:val="nil"/>
              <w:right w:val="nil"/>
            </w:tcBorders>
            <w:shd w:val="clear" w:color="auto" w:fill="auto"/>
            <w:noWrap/>
            <w:vAlign w:val="center"/>
            <w:hideMark/>
          </w:tcPr>
          <w:p w14:paraId="7D8D8EBF" w14:textId="6272D58D" w:rsidR="00B24E44" w:rsidRPr="00B24E44" w:rsidRDefault="00B24E44" w:rsidP="00B24E44">
            <w:pPr>
              <w:spacing w:after="0" w:line="240" w:lineRule="auto"/>
              <w:jc w:val="center"/>
              <w:rPr>
                <w:rFonts w:ascii="Calibri" w:eastAsia="Times New Roman" w:hAnsi="Calibri" w:cs="Calibri"/>
                <w:color w:val="000000"/>
              </w:rPr>
            </w:pPr>
          </w:p>
        </w:tc>
        <w:tc>
          <w:tcPr>
            <w:tcW w:w="1694" w:type="dxa"/>
            <w:tcBorders>
              <w:top w:val="nil"/>
              <w:left w:val="nil"/>
              <w:bottom w:val="nil"/>
              <w:right w:val="nil"/>
            </w:tcBorders>
            <w:shd w:val="clear" w:color="auto" w:fill="auto"/>
            <w:noWrap/>
            <w:vAlign w:val="center"/>
            <w:hideMark/>
          </w:tcPr>
          <w:p w14:paraId="3AAA2482" w14:textId="77777777" w:rsidR="00B24E44" w:rsidRPr="00B24E44" w:rsidRDefault="00B24E44" w:rsidP="00B24E44">
            <w:pPr>
              <w:spacing w:after="0" w:line="240" w:lineRule="auto"/>
              <w:jc w:val="center"/>
              <w:rPr>
                <w:rFonts w:ascii="Calibri" w:eastAsia="Times New Roman" w:hAnsi="Calibri" w:cs="Calibri"/>
                <w:color w:val="000000"/>
              </w:rPr>
            </w:pPr>
          </w:p>
        </w:tc>
        <w:tc>
          <w:tcPr>
            <w:tcW w:w="4351" w:type="dxa"/>
            <w:tcBorders>
              <w:top w:val="nil"/>
              <w:left w:val="nil"/>
              <w:bottom w:val="nil"/>
              <w:right w:val="nil"/>
            </w:tcBorders>
            <w:shd w:val="clear" w:color="auto" w:fill="auto"/>
            <w:vAlign w:val="center"/>
            <w:hideMark/>
          </w:tcPr>
          <w:p w14:paraId="2C475117" w14:textId="6A776FFE" w:rsidR="00B24E44" w:rsidRPr="00B24E44" w:rsidRDefault="00B24E44" w:rsidP="00B24E44">
            <w:pPr>
              <w:spacing w:after="0" w:line="240" w:lineRule="auto"/>
              <w:jc w:val="center"/>
              <w:rPr>
                <w:rFonts w:ascii="Times New Roman" w:eastAsia="Times New Roman" w:hAnsi="Times New Roman" w:cs="Times New Roman"/>
                <w:sz w:val="20"/>
                <w:szCs w:val="20"/>
              </w:rPr>
            </w:pPr>
            <w:r w:rsidRPr="00B24E44">
              <w:rPr>
                <w:rFonts w:ascii="Calibri" w:eastAsia="Times New Roman" w:hAnsi="Calibri" w:cs="Calibri"/>
                <w:color w:val="000000"/>
                <w:sz w:val="32"/>
                <w:szCs w:val="32"/>
              </w:rPr>
              <w:t>Common illness protocol</w:t>
            </w:r>
          </w:p>
        </w:tc>
        <w:tc>
          <w:tcPr>
            <w:tcW w:w="1296" w:type="dxa"/>
            <w:tcBorders>
              <w:top w:val="nil"/>
              <w:left w:val="nil"/>
              <w:bottom w:val="nil"/>
              <w:right w:val="nil"/>
            </w:tcBorders>
            <w:shd w:val="clear" w:color="auto" w:fill="auto"/>
            <w:noWrap/>
            <w:vAlign w:val="center"/>
            <w:hideMark/>
          </w:tcPr>
          <w:p w14:paraId="46FEAC3B" w14:textId="77777777" w:rsidR="00B24E44" w:rsidRPr="00B24E44" w:rsidRDefault="00B24E44" w:rsidP="00B24E44">
            <w:pPr>
              <w:spacing w:after="0" w:line="240" w:lineRule="auto"/>
              <w:jc w:val="center"/>
              <w:rPr>
                <w:rFonts w:ascii="Times New Roman" w:eastAsia="Times New Roman" w:hAnsi="Times New Roman" w:cs="Times New Roman"/>
                <w:sz w:val="20"/>
                <w:szCs w:val="20"/>
              </w:rPr>
            </w:pPr>
          </w:p>
        </w:tc>
        <w:tc>
          <w:tcPr>
            <w:tcW w:w="1107" w:type="dxa"/>
            <w:tcBorders>
              <w:top w:val="nil"/>
              <w:left w:val="nil"/>
              <w:bottom w:val="nil"/>
              <w:right w:val="nil"/>
            </w:tcBorders>
            <w:shd w:val="clear" w:color="auto" w:fill="auto"/>
            <w:noWrap/>
            <w:vAlign w:val="center"/>
            <w:hideMark/>
          </w:tcPr>
          <w:p w14:paraId="33223B36" w14:textId="77777777" w:rsidR="00B24E44" w:rsidRPr="00B24E44" w:rsidRDefault="00B24E44" w:rsidP="00B24E44">
            <w:pPr>
              <w:spacing w:after="0" w:line="240" w:lineRule="auto"/>
              <w:jc w:val="center"/>
              <w:rPr>
                <w:rFonts w:ascii="Times New Roman" w:eastAsia="Times New Roman" w:hAnsi="Times New Roman" w:cs="Times New Roman"/>
                <w:sz w:val="20"/>
                <w:szCs w:val="20"/>
              </w:rPr>
            </w:pPr>
          </w:p>
        </w:tc>
        <w:tc>
          <w:tcPr>
            <w:tcW w:w="3236" w:type="dxa"/>
            <w:tcBorders>
              <w:top w:val="nil"/>
              <w:left w:val="nil"/>
              <w:bottom w:val="nil"/>
              <w:right w:val="nil"/>
            </w:tcBorders>
            <w:shd w:val="clear" w:color="auto" w:fill="auto"/>
            <w:vAlign w:val="center"/>
            <w:hideMark/>
          </w:tcPr>
          <w:p w14:paraId="4346500C" w14:textId="77777777" w:rsidR="00B24E44" w:rsidRPr="00B24E44" w:rsidRDefault="00B24E44" w:rsidP="00B24E44">
            <w:pPr>
              <w:spacing w:after="0" w:line="240" w:lineRule="auto"/>
              <w:jc w:val="center"/>
              <w:rPr>
                <w:rFonts w:ascii="Times New Roman" w:eastAsia="Times New Roman" w:hAnsi="Times New Roman" w:cs="Times New Roman"/>
                <w:sz w:val="20"/>
                <w:szCs w:val="20"/>
              </w:rPr>
            </w:pPr>
          </w:p>
        </w:tc>
      </w:tr>
      <w:tr w:rsidR="00B24E44" w:rsidRPr="00B24E44" w14:paraId="79F77FFC" w14:textId="77777777" w:rsidTr="0032089E">
        <w:trPr>
          <w:trHeight w:val="296"/>
        </w:trPr>
        <w:tc>
          <w:tcPr>
            <w:tcW w:w="2986"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075B13B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Illness</w:t>
            </w:r>
          </w:p>
        </w:tc>
        <w:tc>
          <w:tcPr>
            <w:tcW w:w="1694" w:type="dxa"/>
            <w:tcBorders>
              <w:top w:val="single" w:sz="4" w:space="0" w:color="auto"/>
              <w:left w:val="nil"/>
              <w:bottom w:val="single" w:sz="4" w:space="0" w:color="auto"/>
              <w:right w:val="single" w:sz="4" w:space="0" w:color="auto"/>
            </w:tcBorders>
            <w:shd w:val="clear" w:color="000000" w:fill="FFD966"/>
            <w:noWrap/>
            <w:vAlign w:val="center"/>
            <w:hideMark/>
          </w:tcPr>
          <w:p w14:paraId="4C0EE9A1"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Contagious</w:t>
            </w:r>
          </w:p>
        </w:tc>
        <w:tc>
          <w:tcPr>
            <w:tcW w:w="4351" w:type="dxa"/>
            <w:tcBorders>
              <w:top w:val="single" w:sz="4" w:space="0" w:color="auto"/>
              <w:left w:val="nil"/>
              <w:bottom w:val="single" w:sz="4" w:space="0" w:color="auto"/>
              <w:right w:val="single" w:sz="4" w:space="0" w:color="auto"/>
            </w:tcBorders>
            <w:shd w:val="clear" w:color="000000" w:fill="FFD966"/>
            <w:vAlign w:val="center"/>
            <w:hideMark/>
          </w:tcPr>
          <w:p w14:paraId="7325A32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Days out</w:t>
            </w:r>
          </w:p>
        </w:tc>
        <w:tc>
          <w:tcPr>
            <w:tcW w:w="1296" w:type="dxa"/>
            <w:tcBorders>
              <w:top w:val="single" w:sz="4" w:space="0" w:color="auto"/>
              <w:left w:val="nil"/>
              <w:bottom w:val="single" w:sz="4" w:space="0" w:color="auto"/>
              <w:right w:val="single" w:sz="4" w:space="0" w:color="auto"/>
            </w:tcBorders>
            <w:shd w:val="clear" w:color="000000" w:fill="FFD966"/>
            <w:noWrap/>
            <w:vAlign w:val="center"/>
            <w:hideMark/>
          </w:tcPr>
          <w:p w14:paraId="05F0C49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To post</w:t>
            </w:r>
          </w:p>
        </w:tc>
        <w:tc>
          <w:tcPr>
            <w:tcW w:w="1107" w:type="dxa"/>
            <w:tcBorders>
              <w:top w:val="single" w:sz="4" w:space="0" w:color="auto"/>
              <w:left w:val="nil"/>
              <w:bottom w:val="single" w:sz="4" w:space="0" w:color="auto"/>
              <w:right w:val="single" w:sz="4" w:space="0" w:color="auto"/>
            </w:tcBorders>
            <w:shd w:val="clear" w:color="000000" w:fill="FFD966"/>
            <w:noWrap/>
            <w:vAlign w:val="center"/>
            <w:hideMark/>
          </w:tcPr>
          <w:p w14:paraId="00B2C25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Exclusion</w:t>
            </w:r>
          </w:p>
        </w:tc>
        <w:tc>
          <w:tcPr>
            <w:tcW w:w="3236" w:type="dxa"/>
            <w:tcBorders>
              <w:top w:val="single" w:sz="4" w:space="0" w:color="auto"/>
              <w:left w:val="nil"/>
              <w:bottom w:val="single" w:sz="4" w:space="0" w:color="auto"/>
              <w:right w:val="single" w:sz="4" w:space="0" w:color="auto"/>
            </w:tcBorders>
            <w:shd w:val="clear" w:color="000000" w:fill="FFD966"/>
            <w:vAlign w:val="center"/>
            <w:hideMark/>
          </w:tcPr>
          <w:p w14:paraId="64D5D273"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Page/ Notes</w:t>
            </w:r>
          </w:p>
        </w:tc>
      </w:tr>
      <w:tr w:rsidR="001F5316" w:rsidRPr="00B24E44" w14:paraId="50FDB0AF" w14:textId="77777777" w:rsidTr="0032089E">
        <w:trPr>
          <w:trHeight w:val="304"/>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26F5D5AB" w14:textId="2AC2266F"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Cellulitis</w:t>
            </w:r>
            <w:r w:rsidR="00EC06B6">
              <w:rPr>
                <w:rFonts w:ascii="Calibri" w:eastAsia="Times New Roman" w:hAnsi="Calibri" w:cs="Calibri"/>
                <w:color w:val="000000"/>
              </w:rPr>
              <w:t>/ MRSA</w:t>
            </w:r>
          </w:p>
        </w:tc>
        <w:tc>
          <w:tcPr>
            <w:tcW w:w="1694" w:type="dxa"/>
            <w:tcBorders>
              <w:top w:val="nil"/>
              <w:left w:val="nil"/>
              <w:bottom w:val="single" w:sz="4" w:space="0" w:color="auto"/>
              <w:right w:val="single" w:sz="4" w:space="0" w:color="auto"/>
            </w:tcBorders>
            <w:shd w:val="clear" w:color="auto" w:fill="auto"/>
            <w:noWrap/>
            <w:vAlign w:val="center"/>
            <w:hideMark/>
          </w:tcPr>
          <w:p w14:paraId="4012C2FC" w14:textId="7B36CA3E"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when open</w:t>
            </w:r>
          </w:p>
        </w:tc>
        <w:tc>
          <w:tcPr>
            <w:tcW w:w="4351" w:type="dxa"/>
            <w:tcBorders>
              <w:top w:val="nil"/>
              <w:left w:val="nil"/>
              <w:bottom w:val="single" w:sz="4" w:space="0" w:color="auto"/>
              <w:right w:val="single" w:sz="4" w:space="0" w:color="auto"/>
            </w:tcBorders>
            <w:shd w:val="clear" w:color="auto" w:fill="auto"/>
            <w:vAlign w:val="center"/>
            <w:hideMark/>
          </w:tcPr>
          <w:p w14:paraId="2ACF0A6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Until resolved</w:t>
            </w:r>
          </w:p>
        </w:tc>
        <w:tc>
          <w:tcPr>
            <w:tcW w:w="1296" w:type="dxa"/>
            <w:tcBorders>
              <w:top w:val="nil"/>
              <w:left w:val="nil"/>
              <w:bottom w:val="single" w:sz="4" w:space="0" w:color="auto"/>
              <w:right w:val="single" w:sz="4" w:space="0" w:color="auto"/>
            </w:tcBorders>
            <w:shd w:val="clear" w:color="auto" w:fill="auto"/>
            <w:noWrap/>
            <w:vAlign w:val="center"/>
            <w:hideMark/>
          </w:tcPr>
          <w:p w14:paraId="63CFB90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32F9718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2684D575" w14:textId="08427048" w:rsidR="00B24E44" w:rsidRPr="00B24E44" w:rsidRDefault="00D60BAA"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Doc’s note to return</w:t>
            </w:r>
            <w:r w:rsidR="00B24E44" w:rsidRPr="00B24E44">
              <w:rPr>
                <w:rFonts w:ascii="Calibri" w:eastAsia="Times New Roman" w:hAnsi="Calibri" w:cs="Calibri"/>
                <w:color w:val="000000"/>
              </w:rPr>
              <w:t> </w:t>
            </w:r>
          </w:p>
        </w:tc>
      </w:tr>
      <w:tr w:rsidR="00B24E44" w:rsidRPr="00B24E44" w14:paraId="131679FA" w14:textId="77777777" w:rsidTr="0032089E">
        <w:trPr>
          <w:trHeight w:val="350"/>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2F7018D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Chickenpox</w:t>
            </w:r>
          </w:p>
        </w:tc>
        <w:tc>
          <w:tcPr>
            <w:tcW w:w="1694" w:type="dxa"/>
            <w:tcBorders>
              <w:top w:val="nil"/>
              <w:left w:val="nil"/>
              <w:bottom w:val="single" w:sz="4" w:space="0" w:color="auto"/>
              <w:right w:val="single" w:sz="4" w:space="0" w:color="auto"/>
            </w:tcBorders>
            <w:shd w:val="clear" w:color="000000" w:fill="F2F2F2"/>
            <w:noWrap/>
            <w:vAlign w:val="center"/>
            <w:hideMark/>
          </w:tcPr>
          <w:p w14:paraId="7A75E63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14-16 days</w:t>
            </w:r>
          </w:p>
        </w:tc>
        <w:tc>
          <w:tcPr>
            <w:tcW w:w="4351" w:type="dxa"/>
            <w:tcBorders>
              <w:top w:val="nil"/>
              <w:left w:val="nil"/>
              <w:bottom w:val="single" w:sz="4" w:space="0" w:color="auto"/>
              <w:right w:val="single" w:sz="4" w:space="0" w:color="auto"/>
            </w:tcBorders>
            <w:shd w:val="clear" w:color="000000" w:fill="F2F2F2"/>
            <w:vAlign w:val="center"/>
            <w:hideMark/>
          </w:tcPr>
          <w:p w14:paraId="180CC9D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14-16 days</w:t>
            </w:r>
          </w:p>
        </w:tc>
        <w:tc>
          <w:tcPr>
            <w:tcW w:w="1296" w:type="dxa"/>
            <w:tcBorders>
              <w:top w:val="nil"/>
              <w:left w:val="nil"/>
              <w:bottom w:val="single" w:sz="4" w:space="0" w:color="auto"/>
              <w:right w:val="single" w:sz="4" w:space="0" w:color="auto"/>
            </w:tcBorders>
            <w:shd w:val="clear" w:color="000000" w:fill="F2F2F2"/>
            <w:noWrap/>
            <w:vAlign w:val="center"/>
            <w:hideMark/>
          </w:tcPr>
          <w:p w14:paraId="3DA7B6B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000000" w:fill="F2F2F2"/>
            <w:noWrap/>
            <w:vAlign w:val="center"/>
            <w:hideMark/>
          </w:tcPr>
          <w:p w14:paraId="661A39A3"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17221F46" w14:textId="6D587920" w:rsidR="00B24E44" w:rsidRPr="00B24E44" w:rsidRDefault="00BD6DC7"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Blisters are </w:t>
            </w:r>
            <w:r w:rsidR="00782E07">
              <w:rPr>
                <w:rFonts w:ascii="Calibri" w:eastAsia="Times New Roman" w:hAnsi="Calibri" w:cs="Calibri"/>
                <w:color w:val="000000"/>
              </w:rPr>
              <w:t>dry and crusted over</w:t>
            </w:r>
            <w:r w:rsidR="00B24E44" w:rsidRPr="00B24E44">
              <w:rPr>
                <w:rFonts w:ascii="Calibri" w:eastAsia="Times New Roman" w:hAnsi="Calibri" w:cs="Calibri"/>
                <w:color w:val="000000"/>
              </w:rPr>
              <w:t xml:space="preserve"> </w:t>
            </w:r>
          </w:p>
        </w:tc>
      </w:tr>
      <w:tr w:rsidR="001F5316" w:rsidRPr="00B24E44" w14:paraId="3481FE36" w14:textId="77777777" w:rsidTr="0032089E">
        <w:trPr>
          <w:trHeight w:val="369"/>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6052327A"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Croup</w:t>
            </w:r>
          </w:p>
        </w:tc>
        <w:tc>
          <w:tcPr>
            <w:tcW w:w="1694" w:type="dxa"/>
            <w:tcBorders>
              <w:top w:val="nil"/>
              <w:left w:val="nil"/>
              <w:bottom w:val="single" w:sz="4" w:space="0" w:color="auto"/>
              <w:right w:val="single" w:sz="4" w:space="0" w:color="auto"/>
            </w:tcBorders>
            <w:shd w:val="clear" w:color="auto" w:fill="auto"/>
            <w:noWrap/>
            <w:vAlign w:val="center"/>
            <w:hideMark/>
          </w:tcPr>
          <w:p w14:paraId="4C67572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2-6 days</w:t>
            </w:r>
          </w:p>
        </w:tc>
        <w:tc>
          <w:tcPr>
            <w:tcW w:w="4351" w:type="dxa"/>
            <w:tcBorders>
              <w:top w:val="nil"/>
              <w:left w:val="nil"/>
              <w:bottom w:val="single" w:sz="4" w:space="0" w:color="auto"/>
              <w:right w:val="single" w:sz="4" w:space="0" w:color="auto"/>
            </w:tcBorders>
            <w:shd w:val="clear" w:color="auto" w:fill="auto"/>
            <w:vAlign w:val="center"/>
            <w:hideMark/>
          </w:tcPr>
          <w:p w14:paraId="33881F8E" w14:textId="53445BB9"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7 </w:t>
            </w:r>
            <w:r w:rsidR="00D60BAA" w:rsidRPr="00B24E44">
              <w:rPr>
                <w:rFonts w:ascii="Calibri" w:eastAsia="Times New Roman" w:hAnsi="Calibri" w:cs="Calibri"/>
                <w:color w:val="000000"/>
              </w:rPr>
              <w:t>days</w:t>
            </w:r>
            <w:r w:rsidRPr="00B24E44">
              <w:rPr>
                <w:rFonts w:ascii="Calibri" w:eastAsia="Times New Roman" w:hAnsi="Calibri" w:cs="Calibri"/>
                <w:color w:val="000000"/>
              </w:rPr>
              <w:t xml:space="preserve"> contagious</w:t>
            </w:r>
          </w:p>
        </w:tc>
        <w:tc>
          <w:tcPr>
            <w:tcW w:w="1296" w:type="dxa"/>
            <w:tcBorders>
              <w:top w:val="nil"/>
              <w:left w:val="nil"/>
              <w:bottom w:val="single" w:sz="4" w:space="0" w:color="auto"/>
              <w:right w:val="single" w:sz="4" w:space="0" w:color="auto"/>
            </w:tcBorders>
            <w:shd w:val="clear" w:color="auto" w:fill="auto"/>
            <w:noWrap/>
            <w:vAlign w:val="center"/>
            <w:hideMark/>
          </w:tcPr>
          <w:p w14:paraId="082F6BF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1E4ECE3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FFFFF"/>
            <w:vAlign w:val="center"/>
            <w:hideMark/>
          </w:tcPr>
          <w:p w14:paraId="5049A66A"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B24E44" w:rsidRPr="00B24E44" w14:paraId="3E04C767" w14:textId="77777777" w:rsidTr="0032089E">
        <w:trPr>
          <w:trHeight w:val="350"/>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7A021EF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Diarrhea </w:t>
            </w:r>
          </w:p>
        </w:tc>
        <w:tc>
          <w:tcPr>
            <w:tcW w:w="1694" w:type="dxa"/>
            <w:tcBorders>
              <w:top w:val="nil"/>
              <w:left w:val="nil"/>
              <w:bottom w:val="single" w:sz="4" w:space="0" w:color="auto"/>
              <w:right w:val="single" w:sz="4" w:space="0" w:color="auto"/>
            </w:tcBorders>
            <w:shd w:val="clear" w:color="000000" w:fill="F2F2F2"/>
            <w:noWrap/>
            <w:vAlign w:val="center"/>
            <w:hideMark/>
          </w:tcPr>
          <w:p w14:paraId="3E6A5F7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possible</w:t>
            </w:r>
          </w:p>
        </w:tc>
        <w:tc>
          <w:tcPr>
            <w:tcW w:w="4351" w:type="dxa"/>
            <w:tcBorders>
              <w:top w:val="nil"/>
              <w:left w:val="nil"/>
              <w:bottom w:val="single" w:sz="4" w:space="0" w:color="auto"/>
              <w:right w:val="single" w:sz="4" w:space="0" w:color="auto"/>
            </w:tcBorders>
            <w:shd w:val="clear" w:color="000000" w:fill="F2F2F2"/>
            <w:vAlign w:val="center"/>
            <w:hideMark/>
          </w:tcPr>
          <w:p w14:paraId="11DD3691" w14:textId="71E95263"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2 school days </w:t>
            </w:r>
            <w:r w:rsidR="00126B4B">
              <w:rPr>
                <w:rFonts w:ascii="Calibri" w:eastAsia="Times New Roman" w:hAnsi="Calibri" w:cs="Calibri"/>
                <w:color w:val="000000"/>
              </w:rPr>
              <w:t>after symptoms end</w:t>
            </w:r>
          </w:p>
        </w:tc>
        <w:tc>
          <w:tcPr>
            <w:tcW w:w="1296" w:type="dxa"/>
            <w:tcBorders>
              <w:top w:val="nil"/>
              <w:left w:val="nil"/>
              <w:bottom w:val="single" w:sz="4" w:space="0" w:color="auto"/>
              <w:right w:val="single" w:sz="4" w:space="0" w:color="auto"/>
            </w:tcBorders>
            <w:shd w:val="clear" w:color="000000" w:fill="F2F2F2"/>
            <w:vAlign w:val="center"/>
            <w:hideMark/>
          </w:tcPr>
          <w:p w14:paraId="6E832673" w14:textId="75536781" w:rsidR="00B24E44" w:rsidRPr="00B24E44" w:rsidRDefault="00856CB5"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no (</w:t>
            </w:r>
            <w:r w:rsidR="00B24E44" w:rsidRPr="00B24E44">
              <w:rPr>
                <w:rFonts w:ascii="Calibri" w:eastAsia="Times New Roman" w:hAnsi="Calibri" w:cs="Calibri"/>
                <w:color w:val="000000"/>
                <w:sz w:val="14"/>
                <w:szCs w:val="14"/>
              </w:rPr>
              <w:t xml:space="preserve">unless </w:t>
            </w:r>
            <w:r w:rsidR="00126B4B" w:rsidRPr="00B24E44">
              <w:rPr>
                <w:rFonts w:ascii="Calibri" w:eastAsia="Times New Roman" w:hAnsi="Calibri" w:cs="Calibri"/>
                <w:color w:val="000000"/>
                <w:sz w:val="14"/>
                <w:szCs w:val="14"/>
              </w:rPr>
              <w:t>widespread</w:t>
            </w:r>
            <w:r w:rsidR="00B24E44" w:rsidRPr="00B24E44">
              <w:rPr>
                <w:rFonts w:ascii="Calibri" w:eastAsia="Times New Roman" w:hAnsi="Calibri" w:cs="Calibri"/>
                <w:color w:val="000000"/>
                <w:sz w:val="14"/>
                <w:szCs w:val="14"/>
              </w:rPr>
              <w:t>)</w:t>
            </w:r>
          </w:p>
        </w:tc>
        <w:tc>
          <w:tcPr>
            <w:tcW w:w="1107" w:type="dxa"/>
            <w:tcBorders>
              <w:top w:val="nil"/>
              <w:left w:val="nil"/>
              <w:bottom w:val="single" w:sz="4" w:space="0" w:color="auto"/>
              <w:right w:val="single" w:sz="4" w:space="0" w:color="auto"/>
            </w:tcBorders>
            <w:shd w:val="clear" w:color="000000" w:fill="F2F2F2"/>
            <w:noWrap/>
            <w:vAlign w:val="center"/>
            <w:hideMark/>
          </w:tcPr>
          <w:p w14:paraId="3866F87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61561231" w14:textId="16FAF158"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only if more</w:t>
            </w:r>
            <w:r w:rsidR="00890671">
              <w:rPr>
                <w:rFonts w:ascii="Calibri" w:eastAsia="Times New Roman" w:hAnsi="Calibri" w:cs="Calibri"/>
                <w:color w:val="000000"/>
              </w:rPr>
              <w:t xml:space="preserve"> than</w:t>
            </w:r>
            <w:r w:rsidRPr="00B24E44">
              <w:rPr>
                <w:rFonts w:ascii="Calibri" w:eastAsia="Times New Roman" w:hAnsi="Calibri" w:cs="Calibri"/>
                <w:color w:val="000000"/>
              </w:rPr>
              <w:t xml:space="preserve"> 2 in 1 hour</w:t>
            </w:r>
          </w:p>
        </w:tc>
      </w:tr>
      <w:tr w:rsidR="001F5316" w:rsidRPr="00B24E44" w14:paraId="04D83ACA" w14:textId="77777777" w:rsidTr="0032089E">
        <w:trPr>
          <w:trHeight w:val="369"/>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58629FF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Fever</w:t>
            </w:r>
          </w:p>
        </w:tc>
        <w:tc>
          <w:tcPr>
            <w:tcW w:w="1694" w:type="dxa"/>
            <w:tcBorders>
              <w:top w:val="nil"/>
              <w:left w:val="nil"/>
              <w:bottom w:val="single" w:sz="4" w:space="0" w:color="auto"/>
              <w:right w:val="single" w:sz="4" w:space="0" w:color="auto"/>
            </w:tcBorders>
            <w:shd w:val="clear" w:color="auto" w:fill="auto"/>
            <w:noWrap/>
            <w:vAlign w:val="center"/>
            <w:hideMark/>
          </w:tcPr>
          <w:p w14:paraId="5A9EE57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possible</w:t>
            </w:r>
          </w:p>
        </w:tc>
        <w:tc>
          <w:tcPr>
            <w:tcW w:w="4351" w:type="dxa"/>
            <w:tcBorders>
              <w:top w:val="nil"/>
              <w:left w:val="nil"/>
              <w:bottom w:val="single" w:sz="4" w:space="0" w:color="auto"/>
              <w:right w:val="single" w:sz="4" w:space="0" w:color="auto"/>
            </w:tcBorders>
            <w:shd w:val="clear" w:color="auto" w:fill="auto"/>
            <w:vAlign w:val="center"/>
            <w:hideMark/>
          </w:tcPr>
          <w:p w14:paraId="1CD635A4" w14:textId="7C792080" w:rsidR="00B24E44" w:rsidRPr="00B24E44" w:rsidRDefault="008F57E4"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24E44" w:rsidRPr="00B24E44">
              <w:rPr>
                <w:rFonts w:ascii="Calibri" w:eastAsia="Times New Roman" w:hAnsi="Calibri" w:cs="Calibri"/>
                <w:color w:val="000000"/>
              </w:rPr>
              <w:t xml:space="preserve"> school days after fever breaks</w:t>
            </w:r>
          </w:p>
        </w:tc>
        <w:tc>
          <w:tcPr>
            <w:tcW w:w="1296" w:type="dxa"/>
            <w:tcBorders>
              <w:top w:val="nil"/>
              <w:left w:val="nil"/>
              <w:bottom w:val="single" w:sz="4" w:space="0" w:color="auto"/>
              <w:right w:val="single" w:sz="4" w:space="0" w:color="auto"/>
            </w:tcBorders>
            <w:shd w:val="clear" w:color="auto" w:fill="auto"/>
            <w:noWrap/>
            <w:vAlign w:val="center"/>
            <w:hideMark/>
          </w:tcPr>
          <w:p w14:paraId="60D4908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55B9242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3AAC7383" w14:textId="5103ADD3"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10</w:t>
            </w:r>
            <w:r w:rsidR="008F57E4">
              <w:rPr>
                <w:rFonts w:ascii="Calibri" w:eastAsia="Times New Roman" w:hAnsi="Calibri" w:cs="Calibri"/>
                <w:color w:val="000000"/>
              </w:rPr>
              <w:t>1</w:t>
            </w:r>
            <w:r w:rsidRPr="00B24E44">
              <w:rPr>
                <w:rFonts w:ascii="Calibri" w:eastAsia="Times New Roman" w:hAnsi="Calibri" w:cs="Calibri"/>
                <w:color w:val="000000"/>
              </w:rPr>
              <w:t xml:space="preserve"> or higher</w:t>
            </w:r>
          </w:p>
        </w:tc>
      </w:tr>
      <w:tr w:rsidR="00B24E44" w:rsidRPr="00B24E44" w14:paraId="4C1C576C"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765414D2" w14:textId="29484559"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Fifth Disease </w:t>
            </w:r>
          </w:p>
        </w:tc>
        <w:tc>
          <w:tcPr>
            <w:tcW w:w="1694" w:type="dxa"/>
            <w:tcBorders>
              <w:top w:val="nil"/>
              <w:left w:val="nil"/>
              <w:bottom w:val="single" w:sz="4" w:space="0" w:color="auto"/>
              <w:right w:val="single" w:sz="4" w:space="0" w:color="auto"/>
            </w:tcBorders>
            <w:shd w:val="clear" w:color="000000" w:fill="F2F2F2"/>
            <w:noWrap/>
            <w:vAlign w:val="center"/>
            <w:hideMark/>
          </w:tcPr>
          <w:p w14:paraId="12AFBA6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4-14 days</w:t>
            </w:r>
          </w:p>
        </w:tc>
        <w:tc>
          <w:tcPr>
            <w:tcW w:w="4351" w:type="dxa"/>
            <w:tcBorders>
              <w:top w:val="nil"/>
              <w:left w:val="nil"/>
              <w:bottom w:val="single" w:sz="4" w:space="0" w:color="auto"/>
              <w:right w:val="single" w:sz="4" w:space="0" w:color="auto"/>
            </w:tcBorders>
            <w:shd w:val="clear" w:color="000000" w:fill="F2F2F2"/>
            <w:vAlign w:val="center"/>
            <w:hideMark/>
          </w:tcPr>
          <w:p w14:paraId="7A8E8323" w14:textId="460EB75E"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w:t>
            </w:r>
          </w:p>
        </w:tc>
        <w:tc>
          <w:tcPr>
            <w:tcW w:w="1296" w:type="dxa"/>
            <w:tcBorders>
              <w:top w:val="nil"/>
              <w:left w:val="nil"/>
              <w:bottom w:val="single" w:sz="4" w:space="0" w:color="auto"/>
              <w:right w:val="single" w:sz="4" w:space="0" w:color="auto"/>
            </w:tcBorders>
            <w:shd w:val="clear" w:color="000000" w:fill="F2F2F2"/>
            <w:noWrap/>
            <w:vAlign w:val="center"/>
            <w:hideMark/>
          </w:tcPr>
          <w:p w14:paraId="4849DCB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000000" w:fill="F2F2F2"/>
            <w:noWrap/>
            <w:vAlign w:val="center"/>
            <w:hideMark/>
          </w:tcPr>
          <w:p w14:paraId="54A5FE6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2F2F2"/>
            <w:vAlign w:val="center"/>
            <w:hideMark/>
          </w:tcPr>
          <w:p w14:paraId="7F1E652C" w14:textId="56AF5CA7" w:rsidR="00B24E44" w:rsidRPr="00B24E44" w:rsidRDefault="002B0497"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May attend after rash appears </w:t>
            </w:r>
            <w:r w:rsidR="00B24E44" w:rsidRPr="00B24E44">
              <w:rPr>
                <w:rFonts w:ascii="Calibri" w:eastAsia="Times New Roman" w:hAnsi="Calibri" w:cs="Calibri"/>
                <w:color w:val="000000"/>
              </w:rPr>
              <w:t xml:space="preserve"> </w:t>
            </w:r>
          </w:p>
        </w:tc>
      </w:tr>
      <w:tr w:rsidR="001F5316" w:rsidRPr="00B24E44" w14:paraId="4B8F15E3" w14:textId="77777777" w:rsidTr="0032089E">
        <w:trPr>
          <w:trHeight w:val="666"/>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7652AF9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Hand Foot and Mouth </w:t>
            </w:r>
          </w:p>
        </w:tc>
        <w:tc>
          <w:tcPr>
            <w:tcW w:w="1694" w:type="dxa"/>
            <w:tcBorders>
              <w:top w:val="nil"/>
              <w:left w:val="nil"/>
              <w:bottom w:val="single" w:sz="4" w:space="0" w:color="auto"/>
              <w:right w:val="single" w:sz="4" w:space="0" w:color="auto"/>
            </w:tcBorders>
            <w:shd w:val="clear" w:color="auto" w:fill="auto"/>
            <w:noWrap/>
            <w:vAlign w:val="center"/>
            <w:hideMark/>
          </w:tcPr>
          <w:p w14:paraId="5D27EAA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3 to 6 days</w:t>
            </w:r>
          </w:p>
        </w:tc>
        <w:tc>
          <w:tcPr>
            <w:tcW w:w="4351" w:type="dxa"/>
            <w:tcBorders>
              <w:top w:val="nil"/>
              <w:left w:val="nil"/>
              <w:bottom w:val="single" w:sz="4" w:space="0" w:color="auto"/>
              <w:right w:val="single" w:sz="4" w:space="0" w:color="auto"/>
            </w:tcBorders>
            <w:shd w:val="clear" w:color="auto" w:fill="auto"/>
            <w:vAlign w:val="center"/>
            <w:hideMark/>
          </w:tcPr>
          <w:p w14:paraId="5F6219F4" w14:textId="44315B9F"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w:t>
            </w:r>
          </w:p>
        </w:tc>
        <w:tc>
          <w:tcPr>
            <w:tcW w:w="1296" w:type="dxa"/>
            <w:tcBorders>
              <w:top w:val="nil"/>
              <w:left w:val="nil"/>
              <w:bottom w:val="single" w:sz="4" w:space="0" w:color="auto"/>
              <w:right w:val="single" w:sz="4" w:space="0" w:color="auto"/>
            </w:tcBorders>
            <w:shd w:val="clear" w:color="auto" w:fill="auto"/>
            <w:noWrap/>
            <w:vAlign w:val="center"/>
            <w:hideMark/>
          </w:tcPr>
          <w:p w14:paraId="518A873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auto" w:fill="auto"/>
            <w:noWrap/>
            <w:vAlign w:val="center"/>
            <w:hideMark/>
          </w:tcPr>
          <w:p w14:paraId="4A71760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auto" w:fill="auto"/>
            <w:vAlign w:val="center"/>
            <w:hideMark/>
          </w:tcPr>
          <w:p w14:paraId="7DCA0E2F" w14:textId="775F392E" w:rsidR="00B24E44" w:rsidRPr="00B24E44" w:rsidRDefault="00136CFA"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Child must be comfortable and able to participate </w:t>
            </w:r>
          </w:p>
        </w:tc>
      </w:tr>
      <w:tr w:rsidR="00B24E44" w:rsidRPr="00B24E44" w14:paraId="243BC4F2"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4B478632"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Influenza</w:t>
            </w:r>
          </w:p>
        </w:tc>
        <w:tc>
          <w:tcPr>
            <w:tcW w:w="1694" w:type="dxa"/>
            <w:tcBorders>
              <w:top w:val="nil"/>
              <w:left w:val="nil"/>
              <w:bottom w:val="single" w:sz="4" w:space="0" w:color="auto"/>
              <w:right w:val="single" w:sz="4" w:space="0" w:color="auto"/>
            </w:tcBorders>
            <w:shd w:val="clear" w:color="000000" w:fill="F2F2F2"/>
            <w:noWrap/>
            <w:vAlign w:val="center"/>
            <w:hideMark/>
          </w:tcPr>
          <w:p w14:paraId="11F4191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1-4 days</w:t>
            </w:r>
          </w:p>
        </w:tc>
        <w:tc>
          <w:tcPr>
            <w:tcW w:w="4351" w:type="dxa"/>
            <w:tcBorders>
              <w:top w:val="nil"/>
              <w:left w:val="nil"/>
              <w:bottom w:val="single" w:sz="4" w:space="0" w:color="auto"/>
              <w:right w:val="single" w:sz="4" w:space="0" w:color="auto"/>
            </w:tcBorders>
            <w:shd w:val="clear" w:color="000000" w:fill="F2F2F2"/>
            <w:vAlign w:val="center"/>
            <w:hideMark/>
          </w:tcPr>
          <w:p w14:paraId="5C74250E"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No fever 2 school days</w:t>
            </w:r>
          </w:p>
        </w:tc>
        <w:tc>
          <w:tcPr>
            <w:tcW w:w="1296" w:type="dxa"/>
            <w:tcBorders>
              <w:top w:val="nil"/>
              <w:left w:val="nil"/>
              <w:bottom w:val="single" w:sz="4" w:space="0" w:color="auto"/>
              <w:right w:val="single" w:sz="4" w:space="0" w:color="auto"/>
            </w:tcBorders>
            <w:shd w:val="clear" w:color="000000" w:fill="F2F2F2"/>
            <w:noWrap/>
            <w:vAlign w:val="center"/>
            <w:hideMark/>
          </w:tcPr>
          <w:p w14:paraId="6EBE7AC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000000" w:fill="F2F2F2"/>
            <w:noWrap/>
            <w:vAlign w:val="center"/>
            <w:hideMark/>
          </w:tcPr>
          <w:p w14:paraId="1C79055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69CE23AE" w14:textId="421DC28B"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Doc's note to return</w:t>
            </w:r>
            <w:r w:rsidR="001D45C5">
              <w:rPr>
                <w:rFonts w:ascii="Calibri" w:eastAsia="Times New Roman" w:hAnsi="Calibri" w:cs="Calibri"/>
                <w:color w:val="000000"/>
              </w:rPr>
              <w:t xml:space="preserve"> and be fever free for 2 full school days</w:t>
            </w:r>
          </w:p>
        </w:tc>
      </w:tr>
      <w:tr w:rsidR="001F5316" w:rsidRPr="00B24E44" w14:paraId="0DD62EB8" w14:textId="77777777" w:rsidTr="0032089E">
        <w:trPr>
          <w:trHeight w:val="369"/>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23FF3F9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Lice </w:t>
            </w:r>
          </w:p>
        </w:tc>
        <w:tc>
          <w:tcPr>
            <w:tcW w:w="1694" w:type="dxa"/>
            <w:tcBorders>
              <w:top w:val="nil"/>
              <w:left w:val="nil"/>
              <w:bottom w:val="single" w:sz="4" w:space="0" w:color="auto"/>
              <w:right w:val="single" w:sz="4" w:space="0" w:color="auto"/>
            </w:tcBorders>
            <w:shd w:val="clear" w:color="auto" w:fill="auto"/>
            <w:noWrap/>
            <w:vAlign w:val="center"/>
            <w:hideMark/>
          </w:tcPr>
          <w:p w14:paraId="12388A1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7-12 days</w:t>
            </w:r>
          </w:p>
        </w:tc>
        <w:tc>
          <w:tcPr>
            <w:tcW w:w="4351" w:type="dxa"/>
            <w:tcBorders>
              <w:top w:val="nil"/>
              <w:left w:val="nil"/>
              <w:bottom w:val="single" w:sz="4" w:space="0" w:color="auto"/>
              <w:right w:val="single" w:sz="4" w:space="0" w:color="auto"/>
            </w:tcBorders>
            <w:shd w:val="clear" w:color="auto" w:fill="auto"/>
            <w:vAlign w:val="center"/>
            <w:hideMark/>
          </w:tcPr>
          <w:p w14:paraId="1E1620D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until no eggs/ no lice</w:t>
            </w:r>
          </w:p>
        </w:tc>
        <w:tc>
          <w:tcPr>
            <w:tcW w:w="1296" w:type="dxa"/>
            <w:tcBorders>
              <w:top w:val="nil"/>
              <w:left w:val="nil"/>
              <w:bottom w:val="single" w:sz="4" w:space="0" w:color="auto"/>
              <w:right w:val="single" w:sz="4" w:space="0" w:color="auto"/>
            </w:tcBorders>
            <w:shd w:val="clear" w:color="auto" w:fill="auto"/>
            <w:noWrap/>
            <w:vAlign w:val="center"/>
            <w:hideMark/>
          </w:tcPr>
          <w:p w14:paraId="51F7CB4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auto" w:fill="auto"/>
            <w:noWrap/>
            <w:vAlign w:val="center"/>
            <w:hideMark/>
          </w:tcPr>
          <w:p w14:paraId="2A3F1CF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52472152"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all belongs in classroom sent home</w:t>
            </w:r>
          </w:p>
        </w:tc>
      </w:tr>
      <w:tr w:rsidR="00B24E44" w:rsidRPr="00B24E44" w14:paraId="50393E65" w14:textId="77777777" w:rsidTr="0032089E">
        <w:trPr>
          <w:trHeight w:val="369"/>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6CCAF9D8" w14:textId="75E4E5A8"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Pinkeye (Conjunctivitis)</w:t>
            </w:r>
          </w:p>
        </w:tc>
        <w:tc>
          <w:tcPr>
            <w:tcW w:w="1694" w:type="dxa"/>
            <w:tcBorders>
              <w:top w:val="nil"/>
              <w:left w:val="nil"/>
              <w:bottom w:val="single" w:sz="4" w:space="0" w:color="auto"/>
              <w:right w:val="single" w:sz="4" w:space="0" w:color="auto"/>
            </w:tcBorders>
            <w:shd w:val="clear" w:color="000000" w:fill="F2F2F2"/>
            <w:noWrap/>
            <w:vAlign w:val="center"/>
            <w:hideMark/>
          </w:tcPr>
          <w:p w14:paraId="41DFCBBB"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needs med</w:t>
            </w:r>
          </w:p>
        </w:tc>
        <w:tc>
          <w:tcPr>
            <w:tcW w:w="4351" w:type="dxa"/>
            <w:tcBorders>
              <w:top w:val="nil"/>
              <w:left w:val="nil"/>
              <w:bottom w:val="single" w:sz="4" w:space="0" w:color="auto"/>
              <w:right w:val="single" w:sz="4" w:space="0" w:color="auto"/>
            </w:tcBorders>
            <w:shd w:val="clear" w:color="000000" w:fill="F2F2F2"/>
            <w:vAlign w:val="center"/>
            <w:hideMark/>
          </w:tcPr>
          <w:p w14:paraId="41978CF1" w14:textId="0BA7BCE9" w:rsidR="00B24E44" w:rsidRPr="00B24E44" w:rsidRDefault="00856CB5"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Doc</w:t>
            </w:r>
            <w:r>
              <w:rPr>
                <w:rFonts w:ascii="Calibri" w:eastAsia="Times New Roman" w:hAnsi="Calibri" w:cs="Calibri"/>
                <w:color w:val="000000"/>
              </w:rPr>
              <w:t xml:space="preserve">tors </w:t>
            </w:r>
            <w:r w:rsidR="00B24E44" w:rsidRPr="00B24E44">
              <w:rPr>
                <w:rFonts w:ascii="Calibri" w:eastAsia="Times New Roman" w:hAnsi="Calibri" w:cs="Calibri"/>
                <w:color w:val="000000"/>
              </w:rPr>
              <w:t>note</w:t>
            </w:r>
          </w:p>
        </w:tc>
        <w:tc>
          <w:tcPr>
            <w:tcW w:w="1296" w:type="dxa"/>
            <w:tcBorders>
              <w:top w:val="nil"/>
              <w:left w:val="nil"/>
              <w:bottom w:val="single" w:sz="4" w:space="0" w:color="auto"/>
              <w:right w:val="single" w:sz="4" w:space="0" w:color="auto"/>
            </w:tcBorders>
            <w:shd w:val="clear" w:color="000000" w:fill="F2F2F2"/>
            <w:noWrap/>
            <w:vAlign w:val="center"/>
            <w:hideMark/>
          </w:tcPr>
          <w:p w14:paraId="6E06C261"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000000" w:fill="F2F2F2"/>
            <w:noWrap/>
            <w:vAlign w:val="center"/>
            <w:hideMark/>
          </w:tcPr>
          <w:p w14:paraId="145BF25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266D7549" w14:textId="4EFE5C00" w:rsidR="00B24E44" w:rsidRPr="00B24E44" w:rsidRDefault="00270B06" w:rsidP="00270B06">
            <w:pPr>
              <w:spacing w:after="0" w:line="240" w:lineRule="auto"/>
              <w:jc w:val="center"/>
              <w:rPr>
                <w:rFonts w:ascii="Calibri" w:eastAsia="Times New Roman" w:hAnsi="Calibri" w:cs="Calibri"/>
                <w:color w:val="000000"/>
              </w:rPr>
            </w:pPr>
            <w:r>
              <w:rPr>
                <w:rFonts w:ascii="Calibri" w:eastAsia="Times New Roman" w:hAnsi="Calibri" w:cs="Calibri"/>
                <w:color w:val="000000"/>
              </w:rPr>
              <w:t>Doc’s note to return</w:t>
            </w:r>
          </w:p>
        </w:tc>
      </w:tr>
      <w:tr w:rsidR="001F5316" w:rsidRPr="00B24E44" w14:paraId="4D4FC420" w14:textId="77777777" w:rsidTr="0032089E">
        <w:trPr>
          <w:trHeight w:val="360"/>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3F1B907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Pneumonia</w:t>
            </w:r>
          </w:p>
        </w:tc>
        <w:tc>
          <w:tcPr>
            <w:tcW w:w="1694" w:type="dxa"/>
            <w:tcBorders>
              <w:top w:val="nil"/>
              <w:left w:val="nil"/>
              <w:bottom w:val="single" w:sz="4" w:space="0" w:color="auto"/>
              <w:right w:val="single" w:sz="4" w:space="0" w:color="auto"/>
            </w:tcBorders>
            <w:shd w:val="clear" w:color="auto" w:fill="auto"/>
            <w:noWrap/>
            <w:vAlign w:val="center"/>
            <w:hideMark/>
          </w:tcPr>
          <w:p w14:paraId="1F82150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vary</w:t>
            </w:r>
          </w:p>
        </w:tc>
        <w:tc>
          <w:tcPr>
            <w:tcW w:w="4351" w:type="dxa"/>
            <w:tcBorders>
              <w:top w:val="nil"/>
              <w:left w:val="nil"/>
              <w:bottom w:val="single" w:sz="4" w:space="0" w:color="auto"/>
              <w:right w:val="single" w:sz="4" w:space="0" w:color="auto"/>
            </w:tcBorders>
            <w:shd w:val="clear" w:color="auto" w:fill="auto"/>
            <w:vAlign w:val="center"/>
            <w:hideMark/>
          </w:tcPr>
          <w:p w14:paraId="5C6D6151" w14:textId="3FCB1524" w:rsidR="00B24E44" w:rsidRPr="00B24E44" w:rsidRDefault="00856CB5"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Doctors </w:t>
            </w:r>
            <w:r w:rsidR="00B24E44" w:rsidRPr="00B24E44">
              <w:rPr>
                <w:rFonts w:ascii="Calibri" w:eastAsia="Times New Roman" w:hAnsi="Calibri" w:cs="Calibri"/>
                <w:color w:val="000000"/>
              </w:rPr>
              <w:t>note</w:t>
            </w:r>
          </w:p>
        </w:tc>
        <w:tc>
          <w:tcPr>
            <w:tcW w:w="1296" w:type="dxa"/>
            <w:tcBorders>
              <w:top w:val="nil"/>
              <w:left w:val="nil"/>
              <w:bottom w:val="single" w:sz="4" w:space="0" w:color="auto"/>
              <w:right w:val="single" w:sz="4" w:space="0" w:color="auto"/>
            </w:tcBorders>
            <w:shd w:val="clear" w:color="auto" w:fill="auto"/>
            <w:noWrap/>
            <w:vAlign w:val="center"/>
            <w:hideMark/>
          </w:tcPr>
          <w:p w14:paraId="6B3B4DF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5D2B125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auto" w:fill="auto"/>
            <w:vAlign w:val="center"/>
            <w:hideMark/>
          </w:tcPr>
          <w:p w14:paraId="586C499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B24E44" w:rsidRPr="00B24E44" w14:paraId="22BA1324"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0823E82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RSV</w:t>
            </w:r>
          </w:p>
        </w:tc>
        <w:tc>
          <w:tcPr>
            <w:tcW w:w="1694" w:type="dxa"/>
            <w:tcBorders>
              <w:top w:val="nil"/>
              <w:left w:val="nil"/>
              <w:bottom w:val="single" w:sz="4" w:space="0" w:color="auto"/>
              <w:right w:val="single" w:sz="4" w:space="0" w:color="auto"/>
            </w:tcBorders>
            <w:shd w:val="clear" w:color="000000" w:fill="F2F2F2"/>
            <w:noWrap/>
            <w:vAlign w:val="center"/>
            <w:hideMark/>
          </w:tcPr>
          <w:p w14:paraId="648DE28D"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2-8 or 4-6</w:t>
            </w:r>
          </w:p>
        </w:tc>
        <w:tc>
          <w:tcPr>
            <w:tcW w:w="4351" w:type="dxa"/>
            <w:tcBorders>
              <w:top w:val="nil"/>
              <w:left w:val="nil"/>
              <w:bottom w:val="single" w:sz="4" w:space="0" w:color="auto"/>
              <w:right w:val="single" w:sz="4" w:space="0" w:color="auto"/>
            </w:tcBorders>
            <w:shd w:val="clear" w:color="000000" w:fill="F2F2F2"/>
            <w:vAlign w:val="center"/>
            <w:hideMark/>
          </w:tcPr>
          <w:p w14:paraId="323938E1"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No fever 2 school days</w:t>
            </w:r>
          </w:p>
        </w:tc>
        <w:tc>
          <w:tcPr>
            <w:tcW w:w="1296" w:type="dxa"/>
            <w:tcBorders>
              <w:top w:val="nil"/>
              <w:left w:val="nil"/>
              <w:bottom w:val="single" w:sz="4" w:space="0" w:color="auto"/>
              <w:right w:val="single" w:sz="4" w:space="0" w:color="auto"/>
            </w:tcBorders>
            <w:shd w:val="clear" w:color="000000" w:fill="F2F2F2"/>
            <w:noWrap/>
            <w:vAlign w:val="center"/>
            <w:hideMark/>
          </w:tcPr>
          <w:p w14:paraId="5847DAAA"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000000" w:fill="F2F2F2"/>
            <w:noWrap/>
            <w:vAlign w:val="center"/>
            <w:hideMark/>
          </w:tcPr>
          <w:p w14:paraId="579C9E2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2F2F2"/>
            <w:vAlign w:val="center"/>
            <w:hideMark/>
          </w:tcPr>
          <w:p w14:paraId="2E6CE5D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Doc's note to return</w:t>
            </w:r>
          </w:p>
        </w:tc>
      </w:tr>
      <w:tr w:rsidR="001F5316" w:rsidRPr="00B24E44" w14:paraId="5E6DC476" w14:textId="77777777" w:rsidTr="0032089E">
        <w:trPr>
          <w:trHeight w:val="526"/>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577D221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Ringworm</w:t>
            </w:r>
          </w:p>
        </w:tc>
        <w:tc>
          <w:tcPr>
            <w:tcW w:w="1694" w:type="dxa"/>
            <w:tcBorders>
              <w:top w:val="nil"/>
              <w:left w:val="nil"/>
              <w:bottom w:val="single" w:sz="4" w:space="0" w:color="auto"/>
              <w:right w:val="single" w:sz="4" w:space="0" w:color="auto"/>
            </w:tcBorders>
            <w:shd w:val="clear" w:color="auto" w:fill="auto"/>
            <w:noWrap/>
            <w:vAlign w:val="center"/>
            <w:hideMark/>
          </w:tcPr>
          <w:p w14:paraId="7691E0A3"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1-3 weeks</w:t>
            </w:r>
          </w:p>
        </w:tc>
        <w:tc>
          <w:tcPr>
            <w:tcW w:w="4351" w:type="dxa"/>
            <w:tcBorders>
              <w:top w:val="nil"/>
              <w:left w:val="nil"/>
              <w:bottom w:val="single" w:sz="4" w:space="0" w:color="auto"/>
              <w:right w:val="single" w:sz="4" w:space="0" w:color="auto"/>
            </w:tcBorders>
            <w:shd w:val="clear" w:color="auto" w:fill="auto"/>
            <w:vAlign w:val="center"/>
            <w:hideMark/>
          </w:tcPr>
          <w:p w14:paraId="5563B8F6"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may return after 3 days of meds or is covered up </w:t>
            </w:r>
          </w:p>
        </w:tc>
        <w:tc>
          <w:tcPr>
            <w:tcW w:w="1296" w:type="dxa"/>
            <w:tcBorders>
              <w:top w:val="nil"/>
              <w:left w:val="nil"/>
              <w:bottom w:val="single" w:sz="4" w:space="0" w:color="auto"/>
              <w:right w:val="single" w:sz="4" w:space="0" w:color="auto"/>
            </w:tcBorders>
            <w:shd w:val="clear" w:color="auto" w:fill="auto"/>
            <w:noWrap/>
            <w:vAlign w:val="center"/>
            <w:hideMark/>
          </w:tcPr>
          <w:p w14:paraId="6DBB96F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509CA87A"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auto" w:fill="auto"/>
            <w:vAlign w:val="center"/>
            <w:hideMark/>
          </w:tcPr>
          <w:p w14:paraId="24F82345"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B24E44" w:rsidRPr="00B24E44" w14:paraId="612104E7"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3416DE2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Roseola</w:t>
            </w:r>
          </w:p>
        </w:tc>
        <w:tc>
          <w:tcPr>
            <w:tcW w:w="1694" w:type="dxa"/>
            <w:tcBorders>
              <w:top w:val="nil"/>
              <w:left w:val="nil"/>
              <w:bottom w:val="single" w:sz="4" w:space="0" w:color="auto"/>
              <w:right w:val="single" w:sz="4" w:space="0" w:color="auto"/>
            </w:tcBorders>
            <w:shd w:val="clear" w:color="000000" w:fill="F2F2F2"/>
            <w:noWrap/>
            <w:vAlign w:val="center"/>
            <w:hideMark/>
          </w:tcPr>
          <w:p w14:paraId="6C5443BE"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9-10 days</w:t>
            </w:r>
          </w:p>
        </w:tc>
        <w:tc>
          <w:tcPr>
            <w:tcW w:w="4351" w:type="dxa"/>
            <w:tcBorders>
              <w:top w:val="nil"/>
              <w:left w:val="nil"/>
              <w:bottom w:val="single" w:sz="4" w:space="0" w:color="auto"/>
              <w:right w:val="single" w:sz="4" w:space="0" w:color="auto"/>
            </w:tcBorders>
            <w:shd w:val="clear" w:color="000000" w:fill="F2F2F2"/>
            <w:vAlign w:val="center"/>
            <w:hideMark/>
          </w:tcPr>
          <w:p w14:paraId="77B7D338"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 xml:space="preserve"> fever free for 2 school days without fever reducing meds. No fever 2 school days</w:t>
            </w:r>
          </w:p>
        </w:tc>
        <w:tc>
          <w:tcPr>
            <w:tcW w:w="1296" w:type="dxa"/>
            <w:tcBorders>
              <w:top w:val="nil"/>
              <w:left w:val="nil"/>
              <w:bottom w:val="single" w:sz="4" w:space="0" w:color="auto"/>
              <w:right w:val="single" w:sz="4" w:space="0" w:color="auto"/>
            </w:tcBorders>
            <w:shd w:val="clear" w:color="000000" w:fill="F2F2F2"/>
            <w:noWrap/>
            <w:vAlign w:val="center"/>
            <w:hideMark/>
          </w:tcPr>
          <w:p w14:paraId="622F0DA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000000" w:fill="F2F2F2"/>
            <w:noWrap/>
            <w:vAlign w:val="center"/>
            <w:hideMark/>
          </w:tcPr>
          <w:p w14:paraId="422B47F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2F2F2"/>
            <w:vAlign w:val="center"/>
            <w:hideMark/>
          </w:tcPr>
          <w:p w14:paraId="11756E9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1F5316" w:rsidRPr="00B24E44" w14:paraId="267E73E8" w14:textId="77777777" w:rsidTr="0032089E">
        <w:trPr>
          <w:trHeight w:val="425"/>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4AC5EE8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Strep throat</w:t>
            </w:r>
          </w:p>
        </w:tc>
        <w:tc>
          <w:tcPr>
            <w:tcW w:w="1694" w:type="dxa"/>
            <w:tcBorders>
              <w:top w:val="nil"/>
              <w:left w:val="nil"/>
              <w:bottom w:val="single" w:sz="4" w:space="0" w:color="auto"/>
              <w:right w:val="single" w:sz="4" w:space="0" w:color="auto"/>
            </w:tcBorders>
            <w:shd w:val="clear" w:color="auto" w:fill="auto"/>
            <w:noWrap/>
            <w:vAlign w:val="center"/>
            <w:hideMark/>
          </w:tcPr>
          <w:p w14:paraId="265C9E5E"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2-5 days</w:t>
            </w:r>
          </w:p>
        </w:tc>
        <w:tc>
          <w:tcPr>
            <w:tcW w:w="4351" w:type="dxa"/>
            <w:tcBorders>
              <w:top w:val="nil"/>
              <w:left w:val="nil"/>
              <w:bottom w:val="single" w:sz="4" w:space="0" w:color="auto"/>
              <w:right w:val="single" w:sz="4" w:space="0" w:color="auto"/>
            </w:tcBorders>
            <w:shd w:val="clear" w:color="auto" w:fill="auto"/>
            <w:vAlign w:val="center"/>
            <w:hideMark/>
          </w:tcPr>
          <w:p w14:paraId="4A34302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 does of meds</w:t>
            </w:r>
          </w:p>
        </w:tc>
        <w:tc>
          <w:tcPr>
            <w:tcW w:w="1296" w:type="dxa"/>
            <w:tcBorders>
              <w:top w:val="nil"/>
              <w:left w:val="nil"/>
              <w:bottom w:val="single" w:sz="4" w:space="0" w:color="auto"/>
              <w:right w:val="single" w:sz="4" w:space="0" w:color="auto"/>
            </w:tcBorders>
            <w:shd w:val="clear" w:color="auto" w:fill="auto"/>
            <w:noWrap/>
            <w:vAlign w:val="center"/>
            <w:hideMark/>
          </w:tcPr>
          <w:p w14:paraId="4F27FDE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4C43F6B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665D5B2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Doc's note to return </w:t>
            </w:r>
          </w:p>
        </w:tc>
      </w:tr>
      <w:tr w:rsidR="00B24E44" w:rsidRPr="00B24E44" w14:paraId="402FDEE6" w14:textId="77777777" w:rsidTr="0032089E">
        <w:trPr>
          <w:trHeight w:val="443"/>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5C31607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Thrush</w:t>
            </w:r>
          </w:p>
        </w:tc>
        <w:tc>
          <w:tcPr>
            <w:tcW w:w="1694" w:type="dxa"/>
            <w:tcBorders>
              <w:top w:val="nil"/>
              <w:left w:val="nil"/>
              <w:bottom w:val="single" w:sz="4" w:space="0" w:color="auto"/>
              <w:right w:val="single" w:sz="4" w:space="0" w:color="auto"/>
            </w:tcBorders>
            <w:shd w:val="clear" w:color="000000" w:fill="F2F2F2"/>
            <w:noWrap/>
            <w:vAlign w:val="center"/>
            <w:hideMark/>
          </w:tcPr>
          <w:p w14:paraId="6D4EEFF3"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unknown</w:t>
            </w:r>
          </w:p>
        </w:tc>
        <w:tc>
          <w:tcPr>
            <w:tcW w:w="4351" w:type="dxa"/>
            <w:tcBorders>
              <w:top w:val="nil"/>
              <w:left w:val="nil"/>
              <w:bottom w:val="single" w:sz="4" w:space="0" w:color="auto"/>
              <w:right w:val="single" w:sz="4" w:space="0" w:color="auto"/>
            </w:tcBorders>
            <w:shd w:val="clear" w:color="000000" w:fill="F2F2F2"/>
            <w:vAlign w:val="center"/>
            <w:hideMark/>
          </w:tcPr>
          <w:p w14:paraId="08582FFF"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none</w:t>
            </w:r>
          </w:p>
        </w:tc>
        <w:tc>
          <w:tcPr>
            <w:tcW w:w="1296" w:type="dxa"/>
            <w:tcBorders>
              <w:top w:val="nil"/>
              <w:left w:val="nil"/>
              <w:bottom w:val="single" w:sz="4" w:space="0" w:color="auto"/>
              <w:right w:val="single" w:sz="4" w:space="0" w:color="auto"/>
            </w:tcBorders>
            <w:shd w:val="clear" w:color="000000" w:fill="F2F2F2"/>
            <w:noWrap/>
            <w:vAlign w:val="center"/>
            <w:hideMark/>
          </w:tcPr>
          <w:p w14:paraId="3A3600B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000000" w:fill="F2F2F2"/>
            <w:noWrap/>
            <w:vAlign w:val="center"/>
            <w:hideMark/>
          </w:tcPr>
          <w:p w14:paraId="44C60D0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000000" w:fill="F2F2F2"/>
            <w:vAlign w:val="center"/>
            <w:hideMark/>
          </w:tcPr>
          <w:p w14:paraId="7CED8C6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w:t>
            </w:r>
          </w:p>
        </w:tc>
      </w:tr>
      <w:tr w:rsidR="001F5316" w:rsidRPr="00B24E44" w14:paraId="59E35306" w14:textId="77777777" w:rsidTr="0032089E">
        <w:trPr>
          <w:trHeight w:val="666"/>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0787001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 xml:space="preserve">Common Cold </w:t>
            </w:r>
          </w:p>
        </w:tc>
        <w:tc>
          <w:tcPr>
            <w:tcW w:w="1694" w:type="dxa"/>
            <w:tcBorders>
              <w:top w:val="nil"/>
              <w:left w:val="nil"/>
              <w:bottom w:val="single" w:sz="4" w:space="0" w:color="auto"/>
              <w:right w:val="single" w:sz="4" w:space="0" w:color="auto"/>
            </w:tcBorders>
            <w:shd w:val="clear" w:color="auto" w:fill="auto"/>
            <w:noWrap/>
            <w:vAlign w:val="center"/>
            <w:hideMark/>
          </w:tcPr>
          <w:p w14:paraId="611B205C"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2-14 days</w:t>
            </w:r>
          </w:p>
        </w:tc>
        <w:tc>
          <w:tcPr>
            <w:tcW w:w="4351" w:type="dxa"/>
            <w:tcBorders>
              <w:top w:val="nil"/>
              <w:left w:val="nil"/>
              <w:bottom w:val="single" w:sz="4" w:space="0" w:color="auto"/>
              <w:right w:val="single" w:sz="4" w:space="0" w:color="auto"/>
            </w:tcBorders>
            <w:shd w:val="clear" w:color="auto" w:fill="auto"/>
            <w:vAlign w:val="center"/>
            <w:hideMark/>
          </w:tcPr>
          <w:p w14:paraId="68B5577D" w14:textId="72A92D7D"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If child cannot participate normally/ do activities</w:t>
            </w:r>
          </w:p>
        </w:tc>
        <w:tc>
          <w:tcPr>
            <w:tcW w:w="1296" w:type="dxa"/>
            <w:tcBorders>
              <w:top w:val="nil"/>
              <w:left w:val="nil"/>
              <w:bottom w:val="single" w:sz="4" w:space="0" w:color="auto"/>
              <w:right w:val="single" w:sz="4" w:space="0" w:color="auto"/>
            </w:tcBorders>
            <w:shd w:val="clear" w:color="auto" w:fill="auto"/>
            <w:noWrap/>
            <w:vAlign w:val="center"/>
            <w:hideMark/>
          </w:tcPr>
          <w:p w14:paraId="0FEA5019"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1107" w:type="dxa"/>
            <w:tcBorders>
              <w:top w:val="nil"/>
              <w:left w:val="nil"/>
              <w:bottom w:val="single" w:sz="4" w:space="0" w:color="auto"/>
              <w:right w:val="single" w:sz="4" w:space="0" w:color="auto"/>
            </w:tcBorders>
            <w:shd w:val="clear" w:color="auto" w:fill="auto"/>
            <w:noWrap/>
            <w:vAlign w:val="center"/>
            <w:hideMark/>
          </w:tcPr>
          <w:p w14:paraId="2B0F81F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no</w:t>
            </w:r>
          </w:p>
        </w:tc>
        <w:tc>
          <w:tcPr>
            <w:tcW w:w="3236" w:type="dxa"/>
            <w:tcBorders>
              <w:top w:val="nil"/>
              <w:left w:val="nil"/>
              <w:bottom w:val="single" w:sz="4" w:space="0" w:color="auto"/>
              <w:right w:val="single" w:sz="4" w:space="0" w:color="auto"/>
            </w:tcBorders>
            <w:shd w:val="clear" w:color="auto" w:fill="auto"/>
            <w:vAlign w:val="center"/>
            <w:hideMark/>
          </w:tcPr>
          <w:p w14:paraId="0CF97AA9" w14:textId="77777777"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Due to covid, children may need to be seen by a medical professional</w:t>
            </w:r>
          </w:p>
        </w:tc>
      </w:tr>
      <w:tr w:rsidR="00B24E44" w:rsidRPr="00B24E44" w14:paraId="225887B9" w14:textId="77777777" w:rsidTr="0032089E">
        <w:trPr>
          <w:trHeight w:val="666"/>
        </w:trPr>
        <w:tc>
          <w:tcPr>
            <w:tcW w:w="2986" w:type="dxa"/>
            <w:tcBorders>
              <w:top w:val="nil"/>
              <w:left w:val="single" w:sz="4" w:space="0" w:color="auto"/>
              <w:bottom w:val="single" w:sz="4" w:space="0" w:color="auto"/>
              <w:right w:val="single" w:sz="4" w:space="0" w:color="auto"/>
            </w:tcBorders>
            <w:shd w:val="clear" w:color="000000" w:fill="F2F2F2"/>
            <w:noWrap/>
            <w:vAlign w:val="center"/>
            <w:hideMark/>
          </w:tcPr>
          <w:p w14:paraId="00F4FEC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Vomiting</w:t>
            </w:r>
          </w:p>
        </w:tc>
        <w:tc>
          <w:tcPr>
            <w:tcW w:w="1694" w:type="dxa"/>
            <w:tcBorders>
              <w:top w:val="nil"/>
              <w:left w:val="nil"/>
              <w:bottom w:val="single" w:sz="4" w:space="0" w:color="auto"/>
              <w:right w:val="single" w:sz="4" w:space="0" w:color="auto"/>
            </w:tcBorders>
            <w:shd w:val="clear" w:color="000000" w:fill="F2F2F2"/>
            <w:noWrap/>
            <w:vAlign w:val="center"/>
            <w:hideMark/>
          </w:tcPr>
          <w:p w14:paraId="51DEB37E"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unknown</w:t>
            </w:r>
          </w:p>
        </w:tc>
        <w:tc>
          <w:tcPr>
            <w:tcW w:w="4351" w:type="dxa"/>
            <w:tcBorders>
              <w:top w:val="nil"/>
              <w:left w:val="nil"/>
              <w:bottom w:val="single" w:sz="4" w:space="0" w:color="auto"/>
              <w:right w:val="single" w:sz="4" w:space="0" w:color="auto"/>
            </w:tcBorders>
            <w:shd w:val="clear" w:color="000000" w:fill="F2F2F2"/>
            <w:vAlign w:val="center"/>
            <w:hideMark/>
          </w:tcPr>
          <w:p w14:paraId="6798C024"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2 school days after last vomit</w:t>
            </w:r>
          </w:p>
        </w:tc>
        <w:tc>
          <w:tcPr>
            <w:tcW w:w="1296" w:type="dxa"/>
            <w:tcBorders>
              <w:top w:val="nil"/>
              <w:left w:val="nil"/>
              <w:bottom w:val="single" w:sz="4" w:space="0" w:color="auto"/>
              <w:right w:val="single" w:sz="4" w:space="0" w:color="auto"/>
            </w:tcBorders>
            <w:shd w:val="clear" w:color="000000" w:fill="F2F2F2"/>
            <w:vAlign w:val="center"/>
            <w:hideMark/>
          </w:tcPr>
          <w:p w14:paraId="6A100270" w14:textId="2991F2C5" w:rsidR="00B24E44" w:rsidRPr="00B24E44" w:rsidRDefault="00B24E44" w:rsidP="00B24E44">
            <w:pPr>
              <w:spacing w:after="0" w:line="240" w:lineRule="auto"/>
              <w:jc w:val="center"/>
              <w:rPr>
                <w:rFonts w:ascii="Calibri" w:eastAsia="Times New Roman" w:hAnsi="Calibri" w:cs="Calibri"/>
                <w:color w:val="000000"/>
                <w:sz w:val="20"/>
                <w:szCs w:val="20"/>
              </w:rPr>
            </w:pPr>
            <w:r w:rsidRPr="00B24E44">
              <w:rPr>
                <w:rFonts w:ascii="Calibri" w:eastAsia="Times New Roman" w:hAnsi="Calibri" w:cs="Calibri"/>
                <w:color w:val="000000"/>
                <w:sz w:val="20"/>
                <w:szCs w:val="20"/>
              </w:rPr>
              <w:t>no* (unless widespread)</w:t>
            </w:r>
          </w:p>
        </w:tc>
        <w:tc>
          <w:tcPr>
            <w:tcW w:w="1107" w:type="dxa"/>
            <w:tcBorders>
              <w:top w:val="nil"/>
              <w:left w:val="nil"/>
              <w:bottom w:val="single" w:sz="4" w:space="0" w:color="auto"/>
              <w:right w:val="single" w:sz="4" w:space="0" w:color="auto"/>
            </w:tcBorders>
            <w:shd w:val="clear" w:color="000000" w:fill="F2F2F2"/>
            <w:noWrap/>
            <w:vAlign w:val="center"/>
            <w:hideMark/>
          </w:tcPr>
          <w:p w14:paraId="033A68F8"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000000" w:fill="F2F2F2"/>
            <w:vAlign w:val="center"/>
            <w:hideMark/>
          </w:tcPr>
          <w:p w14:paraId="72D9A33E"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1 vomit send home</w:t>
            </w:r>
          </w:p>
        </w:tc>
      </w:tr>
      <w:tr w:rsidR="001F5316" w:rsidRPr="00B24E44" w14:paraId="3103B0EE" w14:textId="77777777" w:rsidTr="0032089E">
        <w:trPr>
          <w:trHeight w:val="666"/>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14:paraId="395B9AE6"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Whooping Cough</w:t>
            </w:r>
          </w:p>
        </w:tc>
        <w:tc>
          <w:tcPr>
            <w:tcW w:w="1694" w:type="dxa"/>
            <w:tcBorders>
              <w:top w:val="nil"/>
              <w:left w:val="nil"/>
              <w:bottom w:val="single" w:sz="4" w:space="0" w:color="auto"/>
              <w:right w:val="single" w:sz="4" w:space="0" w:color="auto"/>
            </w:tcBorders>
            <w:shd w:val="clear" w:color="auto" w:fill="auto"/>
            <w:vAlign w:val="center"/>
            <w:hideMark/>
          </w:tcPr>
          <w:p w14:paraId="0A524977"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5-21 days, usually 7-10</w:t>
            </w:r>
          </w:p>
        </w:tc>
        <w:tc>
          <w:tcPr>
            <w:tcW w:w="4351" w:type="dxa"/>
            <w:tcBorders>
              <w:top w:val="nil"/>
              <w:left w:val="nil"/>
              <w:bottom w:val="single" w:sz="4" w:space="0" w:color="auto"/>
              <w:right w:val="single" w:sz="4" w:space="0" w:color="auto"/>
            </w:tcBorders>
            <w:shd w:val="clear" w:color="auto" w:fill="auto"/>
            <w:vAlign w:val="center"/>
            <w:hideMark/>
          </w:tcPr>
          <w:p w14:paraId="11D920E4" w14:textId="337179F6" w:rsidR="00B24E44" w:rsidRPr="00B24E44" w:rsidRDefault="004774EB"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docs</w:t>
            </w:r>
            <w:r w:rsidR="00B24E44" w:rsidRPr="00B24E44">
              <w:rPr>
                <w:rFonts w:ascii="Calibri" w:eastAsia="Times New Roman" w:hAnsi="Calibri" w:cs="Calibri"/>
                <w:color w:val="000000"/>
              </w:rPr>
              <w:t xml:space="preserve"> note</w:t>
            </w:r>
          </w:p>
        </w:tc>
        <w:tc>
          <w:tcPr>
            <w:tcW w:w="1296" w:type="dxa"/>
            <w:tcBorders>
              <w:top w:val="nil"/>
              <w:left w:val="nil"/>
              <w:bottom w:val="single" w:sz="4" w:space="0" w:color="auto"/>
              <w:right w:val="single" w:sz="4" w:space="0" w:color="auto"/>
            </w:tcBorders>
            <w:shd w:val="clear" w:color="auto" w:fill="auto"/>
            <w:noWrap/>
            <w:vAlign w:val="center"/>
            <w:hideMark/>
          </w:tcPr>
          <w:p w14:paraId="51CF8951"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1107" w:type="dxa"/>
            <w:tcBorders>
              <w:top w:val="nil"/>
              <w:left w:val="nil"/>
              <w:bottom w:val="single" w:sz="4" w:space="0" w:color="auto"/>
              <w:right w:val="single" w:sz="4" w:space="0" w:color="auto"/>
            </w:tcBorders>
            <w:shd w:val="clear" w:color="auto" w:fill="auto"/>
            <w:noWrap/>
            <w:vAlign w:val="center"/>
            <w:hideMark/>
          </w:tcPr>
          <w:p w14:paraId="21D3D500" w14:textId="77777777" w:rsidR="00B24E44" w:rsidRPr="00B24E44" w:rsidRDefault="00B24E44" w:rsidP="00B24E44">
            <w:pPr>
              <w:spacing w:after="0" w:line="240" w:lineRule="auto"/>
              <w:jc w:val="center"/>
              <w:rPr>
                <w:rFonts w:ascii="Calibri" w:eastAsia="Times New Roman" w:hAnsi="Calibri" w:cs="Calibri"/>
                <w:color w:val="000000"/>
              </w:rPr>
            </w:pPr>
            <w:r w:rsidRPr="00B24E44">
              <w:rPr>
                <w:rFonts w:ascii="Calibri" w:eastAsia="Times New Roman" w:hAnsi="Calibri" w:cs="Calibri"/>
                <w:color w:val="000000"/>
              </w:rPr>
              <w:t>yes</w:t>
            </w:r>
          </w:p>
        </w:tc>
        <w:tc>
          <w:tcPr>
            <w:tcW w:w="3236" w:type="dxa"/>
            <w:tcBorders>
              <w:top w:val="nil"/>
              <w:left w:val="nil"/>
              <w:bottom w:val="single" w:sz="4" w:space="0" w:color="auto"/>
              <w:right w:val="single" w:sz="4" w:space="0" w:color="auto"/>
            </w:tcBorders>
            <w:shd w:val="clear" w:color="auto" w:fill="auto"/>
            <w:vAlign w:val="center"/>
            <w:hideMark/>
          </w:tcPr>
          <w:p w14:paraId="569F1C0B" w14:textId="1B2EAE79" w:rsidR="00B24E44" w:rsidRPr="00B24E44" w:rsidRDefault="0074390D" w:rsidP="00B24E44">
            <w:pPr>
              <w:spacing w:after="0" w:line="240" w:lineRule="auto"/>
              <w:jc w:val="center"/>
              <w:rPr>
                <w:rFonts w:ascii="Calibri" w:eastAsia="Times New Roman" w:hAnsi="Calibri" w:cs="Calibri"/>
                <w:color w:val="000000"/>
              </w:rPr>
            </w:pPr>
            <w:r>
              <w:rPr>
                <w:rFonts w:ascii="Calibri" w:eastAsia="Times New Roman" w:hAnsi="Calibri" w:cs="Calibri"/>
                <w:color w:val="000000"/>
              </w:rPr>
              <w:t>Doc’s note to return</w:t>
            </w:r>
            <w:r w:rsidR="00B24E44" w:rsidRPr="00B24E44">
              <w:rPr>
                <w:rFonts w:ascii="Calibri" w:eastAsia="Times New Roman" w:hAnsi="Calibri" w:cs="Calibri"/>
                <w:color w:val="000000"/>
              </w:rPr>
              <w:t> </w:t>
            </w:r>
          </w:p>
        </w:tc>
      </w:tr>
    </w:tbl>
    <w:p w14:paraId="0BF32FE6" w14:textId="4BB90A49" w:rsidR="00B24E44" w:rsidRDefault="00B24E44"/>
    <w:p w14:paraId="1114B1AA" w14:textId="496745CA" w:rsidR="001F5316" w:rsidRDefault="001F5316" w:rsidP="001F5316">
      <w:pPr>
        <w:rPr>
          <w:b/>
          <w:sz w:val="32"/>
        </w:rPr>
      </w:pPr>
      <w:r w:rsidRPr="001F5316">
        <w:rPr>
          <w:b/>
          <w:sz w:val="32"/>
        </w:rPr>
        <w:lastRenderedPageBreak/>
        <w:t xml:space="preserve">Medical Illness’s </w:t>
      </w:r>
    </w:p>
    <w:p w14:paraId="0A53138E" w14:textId="77777777" w:rsidR="001F5316" w:rsidRPr="004774EB" w:rsidRDefault="001F5316" w:rsidP="001F5316">
      <w:pPr>
        <w:spacing w:after="200"/>
        <w:rPr>
          <w:b/>
          <w:sz w:val="28"/>
          <w:szCs w:val="28"/>
        </w:rPr>
      </w:pPr>
      <w:r w:rsidRPr="004774EB">
        <w:rPr>
          <w:b/>
          <w:sz w:val="28"/>
          <w:szCs w:val="28"/>
        </w:rPr>
        <w:t xml:space="preserve">Symptoms of illness </w:t>
      </w:r>
    </w:p>
    <w:p w14:paraId="6E876AA4" w14:textId="334BEF00" w:rsidR="004774EB" w:rsidRDefault="001F5316" w:rsidP="001F5316">
      <w:pPr>
        <w:spacing w:after="200"/>
      </w:pPr>
      <w:r>
        <w:t>- An oral temperature of 10</w:t>
      </w:r>
      <w:r w:rsidR="008F57E4">
        <w:t>1</w:t>
      </w:r>
      <w:r>
        <w:t xml:space="preserve"> degrees or higher, scanned temp of 10</w:t>
      </w:r>
      <w:r w:rsidR="008F57E4">
        <w:t>1</w:t>
      </w:r>
      <w:r>
        <w:t xml:space="preserve"> or an under the arm temperature of </w:t>
      </w:r>
      <w:r w:rsidR="008F57E4">
        <w:t>100</w:t>
      </w:r>
      <w:r>
        <w:t>.</w:t>
      </w:r>
      <w:r w:rsidR="008F57E4">
        <w:t>0</w:t>
      </w:r>
      <w:r>
        <w:t xml:space="preserve"> degrees alone or higher combined with any of the following: </w:t>
      </w:r>
    </w:p>
    <w:p w14:paraId="751C1A32" w14:textId="2F90D317" w:rsidR="001F5316" w:rsidRDefault="001F5316" w:rsidP="001F5316">
      <w:pPr>
        <w:spacing w:after="200"/>
      </w:pPr>
      <w:r>
        <w:t>- Diarrhea</w:t>
      </w:r>
      <w:r w:rsidR="004774EB">
        <w:t xml:space="preserve">                                                                                                                                                                                                                                                                                                  </w:t>
      </w:r>
      <w:r>
        <w:t>- Rash</w:t>
      </w:r>
      <w:r w:rsidR="004774EB">
        <w:t xml:space="preserve">                                                                                                                                                                                                                                                                                                       </w:t>
      </w:r>
      <w:r>
        <w:t>- Ear ache</w:t>
      </w:r>
      <w:r w:rsidR="004774EB">
        <w:t xml:space="preserve">                                                                                                                                                                                                                                                                                             </w:t>
      </w:r>
      <w:r>
        <w:t>- Sore throat</w:t>
      </w:r>
      <w:r w:rsidR="004774EB">
        <w:t xml:space="preserve">                                                                                                                                                                                                                                                                                        </w:t>
      </w:r>
      <w:r>
        <w:t>- Vomiting</w:t>
      </w:r>
    </w:p>
    <w:p w14:paraId="66BA0B5E" w14:textId="009DC101" w:rsidR="001F5316" w:rsidRPr="004774EB" w:rsidRDefault="001F5316" w:rsidP="004774EB">
      <w:pPr>
        <w:spacing w:after="200"/>
      </w:pPr>
      <w:r>
        <w:t xml:space="preserve">When a child exhibits symptoms of illness as listed, </w:t>
      </w:r>
      <w:r w:rsidR="004774EB">
        <w:t>childcare</w:t>
      </w:r>
      <w:r>
        <w:t xml:space="preserve"> personnel shall contact the child’s parents and inform them of the need to remove their child from the program. Children must be picked up within one hour</w:t>
      </w:r>
      <w:r w:rsidR="008F57E4">
        <w:t>.</w:t>
      </w:r>
    </w:p>
    <w:p w14:paraId="74B54AEF" w14:textId="14DFA995" w:rsidR="001F5316" w:rsidRPr="001F5316" w:rsidRDefault="001F5316" w:rsidP="001F5316">
      <w:pPr>
        <w:spacing w:after="200"/>
        <w:rPr>
          <w:sz w:val="28"/>
          <w:szCs w:val="28"/>
        </w:rPr>
      </w:pPr>
      <w:r w:rsidRPr="001F5316">
        <w:rPr>
          <w:b/>
          <w:sz w:val="28"/>
          <w:szCs w:val="28"/>
        </w:rPr>
        <w:t>Physicals and Immunizations</w:t>
      </w:r>
      <w:r w:rsidRPr="001F5316">
        <w:rPr>
          <w:sz w:val="28"/>
          <w:szCs w:val="28"/>
        </w:rPr>
        <w:t xml:space="preserve"> </w:t>
      </w:r>
      <w:r>
        <w:rPr>
          <w:sz w:val="28"/>
          <w:szCs w:val="28"/>
        </w:rPr>
        <w:t xml:space="preserve">                                                                                                                                                                                                 </w:t>
      </w:r>
      <w:r w:rsidRPr="001F5316">
        <w:rPr>
          <w:sz w:val="24"/>
          <w:szCs w:val="24"/>
        </w:rPr>
        <w:t xml:space="preserve">A written record of a health screening or physical examination must be updated yearly. Children may not start childcare without an updated physical, immunizations, and school clearance form. Immunizations are required to attend </w:t>
      </w:r>
      <w:r w:rsidR="008F57E4">
        <w:rPr>
          <w:sz w:val="24"/>
          <w:szCs w:val="24"/>
        </w:rPr>
        <w:t>Tippy Toes</w:t>
      </w:r>
      <w:r w:rsidRPr="001F5316">
        <w:rPr>
          <w:sz w:val="24"/>
          <w:szCs w:val="24"/>
        </w:rPr>
        <w:t>. We use the immunization tracking form to ensure all students are properly immunized. If a child misses an immunization, we will require a note from your child’s physician stating when the immunization will be received.</w:t>
      </w:r>
    </w:p>
    <w:p w14:paraId="2A37F293" w14:textId="5855A9C1" w:rsidR="00B24E44" w:rsidRPr="001F5316" w:rsidRDefault="001F5316" w:rsidP="00B24E44">
      <w:pPr>
        <w:pStyle w:val="Heading3"/>
        <w:rPr>
          <w:color w:val="auto"/>
          <w:sz w:val="28"/>
          <w:szCs w:val="18"/>
        </w:rPr>
      </w:pPr>
      <w:r w:rsidRPr="001F5316">
        <w:rPr>
          <w:color w:val="auto"/>
          <w:sz w:val="28"/>
          <w:szCs w:val="18"/>
        </w:rPr>
        <w:t>Illnesses</w:t>
      </w:r>
    </w:p>
    <w:p w14:paraId="6FEC3638" w14:textId="77777777" w:rsidR="001F5316" w:rsidRPr="001F5316" w:rsidRDefault="001F5316" w:rsidP="001F5316">
      <w:pPr>
        <w:spacing w:after="200"/>
        <w:rPr>
          <w:sz w:val="24"/>
          <w:szCs w:val="24"/>
        </w:rPr>
      </w:pPr>
      <w:r w:rsidRPr="001F5316">
        <w:rPr>
          <w:sz w:val="24"/>
          <w:szCs w:val="24"/>
        </w:rPr>
        <w:t>Childcare personnel shall observe each child each day upon arrival and throughout the day for injuries and symptoms of illness which:</w:t>
      </w:r>
    </w:p>
    <w:p w14:paraId="53E901DF" w14:textId="1C2CDD54" w:rsidR="001F5316" w:rsidRPr="001F5316" w:rsidRDefault="001F5316" w:rsidP="001F5316">
      <w:pPr>
        <w:pStyle w:val="ListParagraph"/>
        <w:numPr>
          <w:ilvl w:val="0"/>
          <w:numId w:val="2"/>
        </w:numPr>
        <w:rPr>
          <w:szCs w:val="24"/>
        </w:rPr>
      </w:pPr>
      <w:r w:rsidRPr="001F5316">
        <w:rPr>
          <w:szCs w:val="24"/>
        </w:rPr>
        <w:t xml:space="preserve">Impair or prohibit the child’s participation in regular childcare activities </w:t>
      </w:r>
    </w:p>
    <w:p w14:paraId="7C073CBB" w14:textId="01FB63F2" w:rsidR="001F5316" w:rsidRDefault="001F5316" w:rsidP="001F5316">
      <w:pPr>
        <w:pStyle w:val="ListParagraph"/>
        <w:numPr>
          <w:ilvl w:val="0"/>
          <w:numId w:val="2"/>
        </w:numPr>
        <w:rPr>
          <w:szCs w:val="24"/>
        </w:rPr>
      </w:pPr>
      <w:r w:rsidRPr="001F5316">
        <w:rPr>
          <w:szCs w:val="24"/>
        </w:rPr>
        <w:t>Require more care than childcare personnel can provide without compromising the health and safety of the ill, or injured child, or other children in our care</w:t>
      </w:r>
    </w:p>
    <w:p w14:paraId="2435FD3A" w14:textId="77777777" w:rsidR="001F5316" w:rsidRPr="001F5316" w:rsidRDefault="001F5316" w:rsidP="001F5316">
      <w:pPr>
        <w:pStyle w:val="ListParagraph"/>
        <w:rPr>
          <w:szCs w:val="24"/>
        </w:rPr>
      </w:pPr>
    </w:p>
    <w:p w14:paraId="08263B28" w14:textId="3C22ACFC" w:rsidR="001F5316" w:rsidRPr="001F5316" w:rsidRDefault="001F5316" w:rsidP="001F5316">
      <w:pPr>
        <w:spacing w:after="200"/>
        <w:rPr>
          <w:b/>
          <w:sz w:val="32"/>
          <w:szCs w:val="32"/>
        </w:rPr>
      </w:pPr>
      <w:r w:rsidRPr="001F5316">
        <w:rPr>
          <w:b/>
          <w:sz w:val="28"/>
          <w:szCs w:val="28"/>
        </w:rPr>
        <w:t xml:space="preserve">Symptoms of illness </w:t>
      </w:r>
      <w:r>
        <w:rPr>
          <w:b/>
          <w:sz w:val="28"/>
          <w:szCs w:val="28"/>
        </w:rPr>
        <w:t xml:space="preserve">                                                                                                                                                                                                         </w:t>
      </w:r>
      <w:r w:rsidR="001941DE" w:rsidRPr="001F5316">
        <w:rPr>
          <w:sz w:val="24"/>
          <w:szCs w:val="24"/>
        </w:rPr>
        <w:t>the</w:t>
      </w:r>
      <w:r w:rsidRPr="001F5316">
        <w:rPr>
          <w:sz w:val="24"/>
          <w:szCs w:val="24"/>
        </w:rPr>
        <w:t xml:space="preserve"> symptoms of illness shall include, but not limited to, the following:            </w:t>
      </w:r>
      <w:r w:rsidRPr="001F5316">
        <w:rPr>
          <w:sz w:val="24"/>
          <w:szCs w:val="24"/>
        </w:rPr>
        <w:tab/>
      </w:r>
      <w:r w:rsidRPr="001F5316">
        <w:rPr>
          <w:sz w:val="24"/>
          <w:szCs w:val="24"/>
        </w:rPr>
        <w:tab/>
      </w:r>
      <w:r w:rsidRPr="001F5316">
        <w:rPr>
          <w:sz w:val="24"/>
          <w:szCs w:val="24"/>
        </w:rPr>
        <w:tab/>
      </w:r>
      <w:r w:rsidRPr="001F5316">
        <w:rPr>
          <w:sz w:val="24"/>
          <w:szCs w:val="24"/>
        </w:rPr>
        <w:tab/>
        <w:t xml:space="preserve">                       </w:t>
      </w:r>
    </w:p>
    <w:p w14:paraId="5CA0303F" w14:textId="4E25000B" w:rsidR="001F5316" w:rsidRPr="001F5316" w:rsidRDefault="001F5316" w:rsidP="001F5316">
      <w:pPr>
        <w:spacing w:after="200"/>
        <w:rPr>
          <w:sz w:val="24"/>
          <w:szCs w:val="24"/>
        </w:rPr>
      </w:pPr>
      <w:r w:rsidRPr="001F5316">
        <w:rPr>
          <w:sz w:val="24"/>
          <w:szCs w:val="24"/>
        </w:rPr>
        <w:t>- More than one episode of vomiting in one day                                                                                                                                                                                                                          - More than one episode of diarrhea in one day                                                                                                                                                                                                                                  - Uncontrolled couching or wheezing                                                                                                                                                                                                                                                  - Unusual or extreme fatigue or lethargy                                                                                                                                                                                                                     - Skin lesions which have not been diagnosed or treated by a licensed health care practitioner</w:t>
      </w:r>
    </w:p>
    <w:p w14:paraId="790C3D7A" w14:textId="6BF38375" w:rsidR="001F5316" w:rsidRDefault="001F5316" w:rsidP="001F5316">
      <w:pPr>
        <w:spacing w:after="200"/>
      </w:pPr>
      <w:r w:rsidRPr="001F5316">
        <w:rPr>
          <w:b/>
          <w:bCs/>
          <w:sz w:val="24"/>
          <w:szCs w:val="24"/>
        </w:rPr>
        <w:lastRenderedPageBreak/>
        <w:t xml:space="preserve">COVID </w:t>
      </w:r>
      <w:r>
        <w:rPr>
          <w:b/>
          <w:bCs/>
        </w:rPr>
        <w:t xml:space="preserve">                                                                                                                                                                                                                                                                                                                              </w:t>
      </w:r>
      <w:r>
        <w:t xml:space="preserve"> </w:t>
      </w:r>
      <w:r w:rsidRPr="001F5316">
        <w:rPr>
          <w:sz w:val="24"/>
          <w:szCs w:val="24"/>
        </w:rPr>
        <w:t>Students who are suspected to have coivd are required to have a rapid test within 2-hours of leaving the center. A PRC test must be performed before returning. Anyone within the house</w:t>
      </w:r>
      <w:r w:rsidR="00F25E6E">
        <w:rPr>
          <w:sz w:val="24"/>
          <w:szCs w:val="24"/>
        </w:rPr>
        <w:t xml:space="preserve"> with a positive COVID will require your child to be </w:t>
      </w:r>
      <w:r w:rsidR="00053EDB">
        <w:rPr>
          <w:sz w:val="24"/>
          <w:szCs w:val="24"/>
        </w:rPr>
        <w:t xml:space="preserve">home </w:t>
      </w:r>
      <w:r w:rsidR="00F25E6E">
        <w:rPr>
          <w:sz w:val="24"/>
          <w:szCs w:val="24"/>
        </w:rPr>
        <w:t>for 10-days after 5-days of being positive from the house member. The child must receive a PCR test on day 8 for the child to return</w:t>
      </w:r>
      <w:r w:rsidRPr="001F5316">
        <w:rPr>
          <w:sz w:val="24"/>
          <w:szCs w:val="24"/>
        </w:rPr>
        <w:t>. Any</w:t>
      </w:r>
      <w:r w:rsidR="00053EDB">
        <w:rPr>
          <w:sz w:val="24"/>
          <w:szCs w:val="24"/>
        </w:rPr>
        <w:t xml:space="preserve"> child</w:t>
      </w:r>
      <w:r w:rsidRPr="001F5316">
        <w:rPr>
          <w:sz w:val="24"/>
          <w:szCs w:val="24"/>
        </w:rPr>
        <w:t xml:space="preserve"> who tests positive will result in being excluded from</w:t>
      </w:r>
      <w:r w:rsidR="00053EDB">
        <w:rPr>
          <w:sz w:val="24"/>
          <w:szCs w:val="24"/>
        </w:rPr>
        <w:t xml:space="preserve"> care for 10-days. </w:t>
      </w:r>
    </w:p>
    <w:p w14:paraId="229DA5F1" w14:textId="04061512" w:rsidR="001F5316" w:rsidRPr="00053EDB" w:rsidRDefault="00053EDB" w:rsidP="004774EB">
      <w:pPr>
        <w:spacing w:after="200"/>
        <w:jc w:val="center"/>
        <w:rPr>
          <w:bCs/>
          <w:sz w:val="24"/>
          <w:szCs w:val="18"/>
        </w:rPr>
      </w:pPr>
      <w:r w:rsidRPr="00053EDB">
        <w:rPr>
          <w:bCs/>
          <w:sz w:val="24"/>
          <w:szCs w:val="18"/>
        </w:rPr>
        <w:t>Tippy Toes</w:t>
      </w:r>
      <w:r w:rsidR="004774EB" w:rsidRPr="00053EDB">
        <w:rPr>
          <w:bCs/>
          <w:sz w:val="24"/>
          <w:szCs w:val="18"/>
        </w:rPr>
        <w:t xml:space="preserve"> follows all state regulations as listed. It is our responsibility to ensure that all students and staff are health and safe. The state regulations are a minimum guideline. The state encourages centers to develop and maintain higher standards then listed. Please see the additional health requirements on the following pages. We reserve the right to adjust these policies as see fit to any outbreaks of illness. </w:t>
      </w:r>
    </w:p>
    <w:p w14:paraId="611622B7" w14:textId="6B8D30FF" w:rsidR="00B24E44" w:rsidRDefault="00B24E44" w:rsidP="00B24E44">
      <w:pPr>
        <w:pStyle w:val="Heading3"/>
      </w:pPr>
      <w:r>
        <w:t>Feeding Of Students</w:t>
      </w:r>
    </w:p>
    <w:p w14:paraId="2C262B9B" w14:textId="0F2A11A7" w:rsidR="00B24E44" w:rsidRPr="00B24E44" w:rsidRDefault="00B24E44" w:rsidP="00B24E44">
      <w:pPr>
        <w:rPr>
          <w:b/>
          <w:sz w:val="32"/>
          <w:szCs w:val="32"/>
        </w:rPr>
      </w:pPr>
      <w:r w:rsidRPr="00B24E44">
        <w:rPr>
          <w:b/>
          <w:sz w:val="32"/>
          <w:szCs w:val="32"/>
        </w:rPr>
        <w:t>Breast Milk</w:t>
      </w:r>
    </w:p>
    <w:p w14:paraId="701B49BB" w14:textId="68FB8E0F" w:rsidR="00B24E44" w:rsidRDefault="00B24E44" w:rsidP="00B24E44">
      <w:r>
        <w:t xml:space="preserve">Breast milk must be used immediately or stored in a fridge for no longer than 72 hours. Bottles MUST BE labeled “used” and placed in the fridge to be returned home each night. We are unable to offer a baby a bottle that has been out for more than one hour. Bottles MUST BE labeled and dated with the child’s name breast milk was placed in the bottle  </w:t>
      </w:r>
    </w:p>
    <w:p w14:paraId="2E267262" w14:textId="232F4A23" w:rsidR="00B24E44" w:rsidRDefault="00B24E44" w:rsidP="00B24E44">
      <w:r>
        <w:t xml:space="preserve">Frozen breast milk can be stored with the child’s name and the date it was pumped. We can store breast milk up to 6-months in our freezer. </w:t>
      </w:r>
    </w:p>
    <w:p w14:paraId="683BF83B" w14:textId="505249C1" w:rsidR="00B24E44" w:rsidRPr="00B24E44" w:rsidRDefault="00B24E44" w:rsidP="00B24E44">
      <w:pPr>
        <w:rPr>
          <w:b/>
          <w:sz w:val="36"/>
          <w:szCs w:val="36"/>
        </w:rPr>
      </w:pPr>
      <w:r w:rsidRPr="00B24E44">
        <w:rPr>
          <w:b/>
          <w:sz w:val="36"/>
          <w:szCs w:val="36"/>
        </w:rPr>
        <w:t>Formula</w:t>
      </w:r>
    </w:p>
    <w:p w14:paraId="00FAAA47" w14:textId="7E18DC1F" w:rsidR="00B24E44" w:rsidRDefault="00B24E44" w:rsidP="00B24E44">
      <w:r>
        <w:t xml:space="preserve">We are unable to reuse bottles. Please bring enough bottles for every feeding including one extra. </w:t>
      </w:r>
    </w:p>
    <w:p w14:paraId="6599B28D" w14:textId="7FE45A16" w:rsidR="00B24E44" w:rsidRDefault="00B24E44" w:rsidP="00B24E44">
      <w:r>
        <w:t xml:space="preserve">Pre-made bottles will be allowed to stay in our fridge for up to 24 hours. Bottles must be labeled with the child’s name and date the bottle was made. Teachers will be happy to make your child’s bottle. Please provide formula and water. If water is not provided, tap water will be used. Formula made bottles will be discarded after one hour. </w:t>
      </w:r>
    </w:p>
    <w:p w14:paraId="5463BDF0" w14:textId="04670E9C" w:rsidR="00B24E44" w:rsidRDefault="00B24E44" w:rsidP="00B24E44">
      <w:r>
        <w:t xml:space="preserve">We are unable to reuse bottles without them being cleaned and sanitized </w:t>
      </w:r>
      <w:r w:rsidR="009E3239">
        <w:t xml:space="preserve">by the parent. </w:t>
      </w:r>
    </w:p>
    <w:p w14:paraId="7F05185D" w14:textId="34270F75" w:rsidR="00B24E44" w:rsidRPr="00B24E44" w:rsidRDefault="00B24E44" w:rsidP="00B24E44">
      <w:pPr>
        <w:rPr>
          <w:b/>
          <w:sz w:val="32"/>
          <w:szCs w:val="32"/>
        </w:rPr>
      </w:pPr>
      <w:r w:rsidRPr="00B24E44">
        <w:rPr>
          <w:b/>
          <w:sz w:val="32"/>
          <w:szCs w:val="32"/>
        </w:rPr>
        <w:t>Meals</w:t>
      </w:r>
    </w:p>
    <w:p w14:paraId="59CCE083" w14:textId="2666C4AD" w:rsidR="00B24E44" w:rsidRDefault="00B24E44" w:rsidP="00B24E44">
      <w:r>
        <w:t>Milk is offered to students at lunch time. We provide snack in the AM and PM. Lunches may NOT be placed in our fridges. Please ensure your child has an ice pack. Students should bring in a lunch daily. Fridays are pizza days. You can pay 3.00 for your child to have pizza. Lunches may be headed up</w:t>
      </w:r>
      <w:r w:rsidR="008D374B">
        <w:t xml:space="preserve"> for no more than 30 seconds</w:t>
      </w:r>
      <w:r>
        <w:t xml:space="preserve"> (no Easy Mac). Children under 3 years of age may not have the following:</w:t>
      </w:r>
    </w:p>
    <w:p w14:paraId="23CDE938" w14:textId="77777777" w:rsidR="00B24E44" w:rsidRDefault="00B24E44" w:rsidP="00B24E44">
      <w:pPr>
        <w:pStyle w:val="ListParagraph"/>
        <w:numPr>
          <w:ilvl w:val="0"/>
          <w:numId w:val="1"/>
        </w:numPr>
      </w:pPr>
      <w:r>
        <w:t>Spoonsful of peanut butter</w:t>
      </w:r>
    </w:p>
    <w:p w14:paraId="2D78C4D7" w14:textId="340AA977" w:rsidR="00B24E44" w:rsidRDefault="00B24E44" w:rsidP="00B24E44">
      <w:pPr>
        <w:pStyle w:val="ListParagraph"/>
        <w:numPr>
          <w:ilvl w:val="0"/>
          <w:numId w:val="1"/>
        </w:numPr>
      </w:pPr>
      <w:r>
        <w:t>Whole or rounds of hot dogs/ sausage</w:t>
      </w:r>
      <w:r w:rsidR="00890749">
        <w:t>/ cheese sticks (please cut into 4’s)</w:t>
      </w:r>
    </w:p>
    <w:p w14:paraId="0D242820" w14:textId="77777777" w:rsidR="00B24E44" w:rsidRDefault="00B24E44" w:rsidP="00B24E44">
      <w:pPr>
        <w:pStyle w:val="ListParagraph"/>
        <w:numPr>
          <w:ilvl w:val="0"/>
          <w:numId w:val="1"/>
        </w:numPr>
      </w:pPr>
      <w:r>
        <w:t>Whole grapes (cut the long way into 4’s)</w:t>
      </w:r>
    </w:p>
    <w:p w14:paraId="3F241A0F" w14:textId="77777777" w:rsidR="00B24E44" w:rsidRDefault="00B24E44" w:rsidP="00B24E44">
      <w:pPr>
        <w:pStyle w:val="ListParagraph"/>
        <w:numPr>
          <w:ilvl w:val="0"/>
          <w:numId w:val="1"/>
        </w:numPr>
      </w:pPr>
      <w:r>
        <w:t>Hard candy and chewing gum</w:t>
      </w:r>
    </w:p>
    <w:p w14:paraId="67088165" w14:textId="77777777" w:rsidR="00B24E44" w:rsidRDefault="00B24E44" w:rsidP="00B24E44">
      <w:pPr>
        <w:pStyle w:val="ListParagraph"/>
        <w:numPr>
          <w:ilvl w:val="0"/>
          <w:numId w:val="1"/>
        </w:numPr>
      </w:pPr>
      <w:r>
        <w:lastRenderedPageBreak/>
        <w:t xml:space="preserve">Raw carrot rounds, </w:t>
      </w:r>
      <w:proofErr w:type="gramStart"/>
      <w:r>
        <w:t>peas</w:t>
      </w:r>
      <w:proofErr w:type="gramEnd"/>
      <w:r>
        <w:t xml:space="preserve"> or celery</w:t>
      </w:r>
    </w:p>
    <w:p w14:paraId="4C58F8A0" w14:textId="77777777" w:rsidR="00B24E44" w:rsidRDefault="00B24E44" w:rsidP="00B24E44">
      <w:pPr>
        <w:pStyle w:val="ListParagraph"/>
        <w:numPr>
          <w:ilvl w:val="0"/>
          <w:numId w:val="1"/>
        </w:numPr>
      </w:pPr>
      <w:r>
        <w:t>Chips or hard pretzels</w:t>
      </w:r>
    </w:p>
    <w:p w14:paraId="0C46F269" w14:textId="77777777" w:rsidR="00B24E44" w:rsidRDefault="00B24E44" w:rsidP="00B24E44">
      <w:pPr>
        <w:pStyle w:val="ListParagraph"/>
        <w:numPr>
          <w:ilvl w:val="0"/>
          <w:numId w:val="1"/>
        </w:numPr>
      </w:pPr>
      <w:r>
        <w:t>Marshmallows</w:t>
      </w:r>
    </w:p>
    <w:p w14:paraId="0E2841E6" w14:textId="68FAA386" w:rsidR="004774EB" w:rsidRPr="004774EB" w:rsidRDefault="00B24E44" w:rsidP="00B24E44">
      <w:pPr>
        <w:pStyle w:val="ListParagraph"/>
        <w:numPr>
          <w:ilvl w:val="0"/>
          <w:numId w:val="1"/>
        </w:numPr>
      </w:pPr>
      <w:r>
        <w:t>Nuts or seeds</w:t>
      </w:r>
    </w:p>
    <w:p w14:paraId="5988A609" w14:textId="3B1E22C2" w:rsidR="00B24E44" w:rsidRPr="003A2850" w:rsidRDefault="00B24E44" w:rsidP="00B24E44">
      <w:pPr>
        <w:rPr>
          <w:b/>
          <w:sz w:val="32"/>
        </w:rPr>
      </w:pPr>
      <w:r w:rsidRPr="003A2850">
        <w:rPr>
          <w:b/>
          <w:sz w:val="32"/>
        </w:rPr>
        <w:t>Medication</w:t>
      </w:r>
    </w:p>
    <w:p w14:paraId="14619850" w14:textId="0D94321B" w:rsidR="00B24E44" w:rsidRDefault="00B24E44" w:rsidP="00B24E44">
      <w:r w:rsidRPr="003A2850">
        <w:t>Prescription</w:t>
      </w:r>
      <w:r>
        <w:t xml:space="preserve"> medication requires parent consents and will be stored in the office in a locked box. All prescription medication must be kept in the original container with the original prescription label. All unused medication will be given back to parent. Students cannot receive the first does of medication at childcare. </w:t>
      </w:r>
      <w:r w:rsidR="004774EB">
        <w:t xml:space="preserve">                                                                                                                                                                                                                                                                                     </w:t>
      </w:r>
      <w:r>
        <w:t xml:space="preserve">Non- prescription medication requires a doctor’s note and parent consent. Medication will be used as directed by the child’s doctor and by the directions listed on the bottle/ box. Unused medication would be handed back to the parent to be discarded. </w:t>
      </w:r>
    </w:p>
    <w:p w14:paraId="2F839E09" w14:textId="12126739" w:rsidR="00B24E44" w:rsidRDefault="00B24E44" w:rsidP="00B24E44">
      <w:pPr>
        <w:rPr>
          <w:b/>
          <w:sz w:val="32"/>
          <w:szCs w:val="24"/>
        </w:rPr>
      </w:pPr>
      <w:r w:rsidRPr="003A2850">
        <w:rPr>
          <w:b/>
          <w:sz w:val="32"/>
          <w:szCs w:val="24"/>
        </w:rPr>
        <w:t>Diaper Changes and Bathrooms</w:t>
      </w:r>
    </w:p>
    <w:p w14:paraId="14CC7068" w14:textId="69C71FFE" w:rsidR="00B24E44" w:rsidRPr="004774EB" w:rsidRDefault="00B24E44">
      <w:pPr>
        <w:rPr>
          <w:szCs w:val="24"/>
        </w:rPr>
      </w:pPr>
      <w:r>
        <w:rPr>
          <w:szCs w:val="24"/>
        </w:rPr>
        <w:t>2-changes of clothing are required for all students. Infants are suggested to bring more.</w:t>
      </w:r>
      <w:r w:rsidR="004774EB">
        <w:rPr>
          <w:szCs w:val="24"/>
        </w:rPr>
        <w:t xml:space="preserve">                                                                                                                                         </w:t>
      </w:r>
      <w:r>
        <w:rPr>
          <w:szCs w:val="24"/>
        </w:rPr>
        <w:t>Students in diapers will be changed every 2 hours or sooner if needed. BM’s will be changed right away.</w:t>
      </w:r>
      <w:r w:rsidR="004774EB">
        <w:rPr>
          <w:szCs w:val="24"/>
        </w:rPr>
        <w:t xml:space="preserve">                                                                                                        </w:t>
      </w:r>
      <w:r>
        <w:rPr>
          <w:szCs w:val="24"/>
        </w:rPr>
        <w:t>Students who use diaper creams must have written parental consent. Diaper creams will not be used on open skin.</w:t>
      </w:r>
      <w:r w:rsidR="004774EB">
        <w:rPr>
          <w:szCs w:val="24"/>
        </w:rPr>
        <w:t xml:space="preserve">                                                                                     </w:t>
      </w:r>
      <w:r>
        <w:rPr>
          <w:szCs w:val="24"/>
        </w:rPr>
        <w:t>Students who are potty trained will have access to the bathroom whenever needed.</w:t>
      </w:r>
      <w:r w:rsidR="004774EB">
        <w:rPr>
          <w:szCs w:val="24"/>
        </w:rPr>
        <w:t xml:space="preserve">                                                                                                                                              </w:t>
      </w:r>
      <w:r>
        <w:rPr>
          <w:szCs w:val="24"/>
        </w:rPr>
        <w:t>Parents must provide diapers and wipes. A fee will be charged for forgetting to provide these items.</w:t>
      </w:r>
    </w:p>
    <w:sectPr w:rsidR="00B24E44" w:rsidRPr="004774EB" w:rsidSect="00B24E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13FF"/>
    <w:multiLevelType w:val="hybridMultilevel"/>
    <w:tmpl w:val="D16CA7FE"/>
    <w:lvl w:ilvl="0" w:tplc="B66E18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41E5E"/>
    <w:multiLevelType w:val="hybridMultilevel"/>
    <w:tmpl w:val="F59AD28E"/>
    <w:lvl w:ilvl="0" w:tplc="E69A53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923010">
    <w:abstractNumId w:val="1"/>
  </w:num>
  <w:num w:numId="2" w16cid:durableId="172328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44"/>
    <w:rsid w:val="00053EDB"/>
    <w:rsid w:val="000A2364"/>
    <w:rsid w:val="001128EE"/>
    <w:rsid w:val="00126B4B"/>
    <w:rsid w:val="00136CFA"/>
    <w:rsid w:val="001941DE"/>
    <w:rsid w:val="001D45C5"/>
    <w:rsid w:val="001F5316"/>
    <w:rsid w:val="00270B06"/>
    <w:rsid w:val="002B0497"/>
    <w:rsid w:val="0032089E"/>
    <w:rsid w:val="003B6777"/>
    <w:rsid w:val="004774EB"/>
    <w:rsid w:val="004B748B"/>
    <w:rsid w:val="0074390D"/>
    <w:rsid w:val="00782E07"/>
    <w:rsid w:val="00856CB5"/>
    <w:rsid w:val="00890671"/>
    <w:rsid w:val="00890749"/>
    <w:rsid w:val="008D374B"/>
    <w:rsid w:val="008F57E4"/>
    <w:rsid w:val="009E3239"/>
    <w:rsid w:val="00B24E44"/>
    <w:rsid w:val="00B857A5"/>
    <w:rsid w:val="00BD6DC7"/>
    <w:rsid w:val="00D60BAA"/>
    <w:rsid w:val="00DA42CF"/>
    <w:rsid w:val="00EC06B6"/>
    <w:rsid w:val="00F2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4D6C"/>
  <w15:chartTrackingRefBased/>
  <w15:docId w15:val="{C6196E16-F13B-4CAB-B0CA-A4B8FCC5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4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B24E44"/>
    <w:pPr>
      <w:keepNext w:val="0"/>
      <w:keepLines w:val="0"/>
      <w:spacing w:before="0" w:line="240" w:lineRule="auto"/>
      <w:outlineLvl w:val="2"/>
    </w:pPr>
    <w:rPr>
      <w:rFonts w:asciiTheme="minorHAnsi" w:eastAsia="Times New Roman" w:hAnsiTheme="minorHAnsi" w:cs="Times New Roman"/>
      <w:b/>
      <w:color w:val="A5A5A5" w:themeColor="accent3"/>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4E44"/>
    <w:rPr>
      <w:rFonts w:eastAsia="Times New Roman" w:cs="Times New Roman"/>
      <w:b/>
      <w:color w:val="A5A5A5" w:themeColor="accent3"/>
      <w:sz w:val="32"/>
      <w:szCs w:val="20"/>
    </w:rPr>
  </w:style>
  <w:style w:type="character" w:customStyle="1" w:styleId="Heading2Char">
    <w:name w:val="Heading 2 Char"/>
    <w:basedOn w:val="DefaultParagraphFont"/>
    <w:link w:val="Heading2"/>
    <w:uiPriority w:val="9"/>
    <w:semiHidden/>
    <w:rsid w:val="00B24E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4E44"/>
    <w:pPr>
      <w:spacing w:after="0" w:line="240" w:lineRule="auto"/>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Garber</dc:creator>
  <cp:keywords/>
  <dc:description/>
  <cp:lastModifiedBy>Kay Garber</cp:lastModifiedBy>
  <cp:revision>2</cp:revision>
  <cp:lastPrinted>2022-03-24T17:28:00Z</cp:lastPrinted>
  <dcterms:created xsi:type="dcterms:W3CDTF">2022-07-19T00:44:00Z</dcterms:created>
  <dcterms:modified xsi:type="dcterms:W3CDTF">2022-07-19T00:44:00Z</dcterms:modified>
</cp:coreProperties>
</file>